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0143" w14:textId="2C77810D" w:rsidR="00B50F30" w:rsidRDefault="00E57699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E57699">
        <w:rPr>
          <w:rFonts w:ascii="Century Gothic" w:hAnsi="Century Gothic" w:cs="Times New Roman"/>
          <w:b/>
          <w:bCs/>
          <w:sz w:val="28"/>
          <w:szCs w:val="28"/>
        </w:rPr>
        <w:t>PENGARUH METODE WORD SQUARE PADA PEMBELAJARAN PKN UNTUK MENINGKATKAN HASIL BELAJAR SISWA KELAS IV MI AMIRUDDIN</w:t>
      </w:r>
    </w:p>
    <w:p w14:paraId="7F9E99F9" w14:textId="77777777" w:rsidR="00E57699" w:rsidRDefault="00E57699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</w:p>
    <w:p w14:paraId="5E0E70A2" w14:textId="77777777" w:rsidR="00E57699" w:rsidRDefault="00E57699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  <w:proofErr w:type="spellStart"/>
      <w:r w:rsidRPr="00E57699">
        <w:rPr>
          <w:rFonts w:ascii="Century Gothic" w:hAnsi="Century Gothic" w:cs="Times New Roman"/>
          <w:b/>
          <w:bCs/>
          <w:sz w:val="28"/>
          <w:szCs w:val="28"/>
          <w:u w:val="single"/>
        </w:rPr>
        <w:t>Rif’an</w:t>
      </w:r>
      <w:proofErr w:type="spellEnd"/>
      <w:r w:rsidRPr="00E57699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57699">
        <w:rPr>
          <w:rFonts w:ascii="Century Gothic" w:hAnsi="Century Gothic" w:cs="Times New Roman"/>
          <w:b/>
          <w:bCs/>
          <w:sz w:val="28"/>
          <w:szCs w:val="28"/>
          <w:u w:val="single"/>
        </w:rPr>
        <w:t>Fauzi</w:t>
      </w:r>
      <w:proofErr w:type="spellEnd"/>
    </w:p>
    <w:p w14:paraId="1B763819" w14:textId="0CF60A22" w:rsidR="00E57699" w:rsidRDefault="00E57699" w:rsidP="00CE3610">
      <w:pPr>
        <w:spacing w:after="0" w:line="360" w:lineRule="auto"/>
        <w:jc w:val="center"/>
        <w:rPr>
          <w:rFonts w:ascii="Century Gothic" w:hAnsi="Century Gothic" w:cs="Times New Roman"/>
          <w:sz w:val="28"/>
          <w:szCs w:val="28"/>
        </w:rPr>
      </w:pPr>
      <w:hyperlink r:id="rId7" w:history="1">
        <w:r w:rsidRPr="005202D7">
          <w:rPr>
            <w:rStyle w:val="Hyperlink"/>
            <w:rFonts w:ascii="Century Gothic" w:hAnsi="Century Gothic" w:cs="Times New Roman"/>
            <w:sz w:val="28"/>
            <w:szCs w:val="28"/>
          </w:rPr>
          <w:t>rifanmbois25@gmail.com</w:t>
        </w:r>
      </w:hyperlink>
    </w:p>
    <w:p w14:paraId="4A39A4BD" w14:textId="28DC0345" w:rsidR="00ED4358" w:rsidRPr="00CE3610" w:rsidRDefault="00CE3610" w:rsidP="00CE3610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E3610">
        <w:rPr>
          <w:rFonts w:ascii="Century Gothic" w:hAnsi="Century Gothic" w:cs="Times New Roman"/>
          <w:b/>
          <w:bCs/>
          <w:sz w:val="28"/>
          <w:szCs w:val="28"/>
        </w:rPr>
        <w:t>STITNU Al Hikmah Mojokerto</w:t>
      </w:r>
    </w:p>
    <w:p w14:paraId="7433366E" w14:textId="77777777" w:rsidR="00CE3610" w:rsidRDefault="00CE3610" w:rsidP="001C0032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6F0A6624" w14:textId="0416A7E2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  <w:u w:val="single"/>
        </w:rPr>
        <w:t>Abstrak</w:t>
      </w:r>
      <w:proofErr w:type="spellEnd"/>
    </w:p>
    <w:p w14:paraId="38BB6A8B" w14:textId="77777777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5569C5D2" w14:textId="6F7E1706" w:rsidR="00B50F30" w:rsidRDefault="00E57699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rangka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mengalihkan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orang lain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standar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ditetapkan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 Pendidikan juga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hubungan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timbal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budaya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-upgrade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jauh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dunia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pendidikann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lanjutan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word square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Pelajaran 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 xml:space="preserve">PKN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4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Mojokerto. Hal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lihat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81,75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sedangkan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55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signifikansi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uji-t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0,000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0,005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(0,000 &lt; 0,005).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Cooperative Learning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tipe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Word Square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Pelajaran PKN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Blendren,Trowulan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>,Mojokerto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53462402" w14:textId="77777777" w:rsidR="00E57699" w:rsidRPr="00CE3610" w:rsidRDefault="00E57699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043DCD74" w14:textId="64CEEE3A" w:rsidR="00A05C5C" w:rsidRPr="00CE3610" w:rsidRDefault="00A05C5C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 xml:space="preserve">Kata </w:t>
      </w: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</w:rPr>
        <w:t>Kunci</w:t>
      </w:r>
      <w:proofErr w:type="spellEnd"/>
      <w:r w:rsidRPr="00CE3610">
        <w:rPr>
          <w:rFonts w:ascii="Century Gothic" w:hAnsi="Century Gothic" w:cs="Times New Roman"/>
          <w:sz w:val="24"/>
          <w:szCs w:val="24"/>
        </w:rPr>
        <w:t xml:space="preserve">: </w:t>
      </w:r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 xml:space="preserve">Model </w:t>
      </w:r>
      <w:proofErr w:type="spellStart"/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>Pembelajaran</w:t>
      </w:r>
      <w:proofErr w:type="spellEnd"/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 xml:space="preserve"> cooperative learning </w:t>
      </w:r>
      <w:proofErr w:type="spellStart"/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>tipe</w:t>
      </w:r>
      <w:proofErr w:type="spellEnd"/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 xml:space="preserve"> Word Square, Hasil </w:t>
      </w:r>
      <w:proofErr w:type="spellStart"/>
      <w:r w:rsidR="00E57699" w:rsidRPr="00E57699">
        <w:rPr>
          <w:rFonts w:ascii="Century Gothic" w:hAnsi="Century Gothic" w:cs="Times New Roman"/>
          <w:i/>
          <w:iCs/>
          <w:sz w:val="24"/>
          <w:szCs w:val="24"/>
        </w:rPr>
        <w:t>Belajar</w:t>
      </w:r>
      <w:proofErr w:type="spellEnd"/>
    </w:p>
    <w:p w14:paraId="59E17CB2" w14:textId="3A79AE9A" w:rsidR="007A2C7C" w:rsidRPr="00CE3610" w:rsidRDefault="007A2C7C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2F136508" w14:textId="7B9BE496" w:rsidR="00E90B64" w:rsidRPr="00CE3610" w:rsidRDefault="00E90B64" w:rsidP="00CE361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PENDAHULUAN</w:t>
      </w:r>
    </w:p>
    <w:p w14:paraId="5753420D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rangka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mengalihkan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orang lain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standar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ditetapkan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Pendidikan juga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hubungan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timbal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balik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budaya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-upgrade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jauh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dunia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pendidikann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lanjutan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3019DD0B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lastRenderedPageBreak/>
        <w:t>Peningkatan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mutu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dilihat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diantara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berproses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masih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didominasi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ceramah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</w:p>
    <w:p w14:paraId="6B41AD2F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Dimana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begitu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berfikir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memecahkan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permasalahan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Sering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dijumpai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monoton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ceramah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tugas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diskusi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bebas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</w:p>
    <w:p w14:paraId="519DDB22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menarik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ceramah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juga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muda-mudi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generasi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sekarang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macam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guna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terciptanya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2FEC9952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jenjang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era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sekarang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kita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jumpai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Merdeka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terintregrasi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mengedepankan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saintifik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erintegrasi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mengintegrasikan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beragam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kompetensi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tema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Salah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satunya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Pelajaran Pendidikan Pancasila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Kewarganegaraan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),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sebagaimana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muatan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Dasar.</w:t>
      </w:r>
    </w:p>
    <w:p w14:paraId="22C29CD5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Pada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4 Mata Pelajaran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menyampaikan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ceramah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akhirnya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bosan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menarik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pasif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monoton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terpusat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guru,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buktikan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16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pre test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bawah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KKM. Adapun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KKM di Tingkat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70.</w:t>
      </w:r>
    </w:p>
    <w:p w14:paraId="1F075A24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Coperative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Learning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Strategi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Word Square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4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Blendren,merasa</w:t>
      </w:r>
      <w:proofErr w:type="spellEnd"/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senang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bersifat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monoton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ceramah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baru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berpusat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742A8016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07B0441F" w14:textId="22E472EC" w:rsidR="00B50F30" w:rsidRPr="00B50F30" w:rsidRDefault="00E57699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METODOLOGI</w:t>
      </w:r>
      <w:r w:rsidR="00B50F30" w:rsidRPr="00B50F30">
        <w:rPr>
          <w:rFonts w:ascii="Century Gothic" w:hAnsi="Century Gothic" w:cs="Times New Roman"/>
          <w:b/>
          <w:bCs/>
          <w:sz w:val="24"/>
          <w:szCs w:val="24"/>
        </w:rPr>
        <w:t xml:space="preserve"> PENELITIAN</w:t>
      </w:r>
    </w:p>
    <w:p w14:paraId="656C3F8A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menerapkan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kuantitatif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semu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(Quasi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lastRenderedPageBreak/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). Quasi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perlakuan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(treatments),</w:t>
      </w:r>
    </w:p>
    <w:p w14:paraId="04CE8A25" w14:textId="77777777" w:rsidR="00E57699" w:rsidRPr="00E57699" w:rsidRDefault="00E57699" w:rsidP="00E57699">
      <w:pPr>
        <w:spacing w:before="120" w:after="120" w:line="240" w:lineRule="auto"/>
        <w:jc w:val="center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1.1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desain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244"/>
        <w:gridCol w:w="2563"/>
        <w:gridCol w:w="1376"/>
      </w:tblGrid>
      <w:tr w:rsidR="00E57699" w:rsidRPr="00E57699" w14:paraId="29F69AE7" w14:textId="77777777" w:rsidTr="00E57699">
        <w:trPr>
          <w:trHeight w:val="34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A670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57699">
              <w:rPr>
                <w:rFonts w:ascii="Century Gothic" w:hAnsi="Century Gothic"/>
                <w:b/>
              </w:rPr>
              <w:t>Kelompok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241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E57699">
              <w:rPr>
                <w:rFonts w:ascii="Century Gothic" w:hAnsi="Century Gothic"/>
                <w:b/>
              </w:rPr>
              <w:t>Pre-test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59BD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E57699">
              <w:rPr>
                <w:rFonts w:ascii="Century Gothic" w:hAnsi="Century Gothic"/>
                <w:b/>
              </w:rPr>
              <w:t>Treatment</w:t>
            </w:r>
            <w:r w:rsidRPr="00E57699">
              <w:rPr>
                <w:rFonts w:ascii="Century Gothic" w:hAnsi="Century Gothic"/>
                <w:b/>
              </w:rPr>
              <w:br/>
              <w:t>(</w:t>
            </w:r>
            <w:proofErr w:type="spellStart"/>
            <w:r w:rsidRPr="00E57699">
              <w:rPr>
                <w:rFonts w:ascii="Century Gothic" w:hAnsi="Century Gothic"/>
                <w:b/>
              </w:rPr>
              <w:t>perlakuan</w:t>
            </w:r>
            <w:proofErr w:type="spellEnd"/>
            <w:r w:rsidRPr="00E57699"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55B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E57699">
              <w:rPr>
                <w:rFonts w:ascii="Century Gothic" w:hAnsi="Century Gothic"/>
                <w:b/>
              </w:rPr>
              <w:t>Post-test</w:t>
            </w:r>
          </w:p>
        </w:tc>
      </w:tr>
      <w:tr w:rsidR="00E57699" w:rsidRPr="00E57699" w14:paraId="2943E071" w14:textId="77777777" w:rsidTr="00E57699">
        <w:trPr>
          <w:trHeight w:val="34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5766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proofErr w:type="spellStart"/>
            <w:r w:rsidRPr="00E57699">
              <w:rPr>
                <w:rFonts w:ascii="Century Gothic" w:hAnsi="Century Gothic"/>
              </w:rPr>
              <w:t>Eksperimen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C8D5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O1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790F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X1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FAA8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O2</w:t>
            </w:r>
          </w:p>
        </w:tc>
      </w:tr>
      <w:tr w:rsidR="00E57699" w:rsidRPr="00E57699" w14:paraId="7B5CC4DF" w14:textId="77777777" w:rsidTr="00E57699">
        <w:trPr>
          <w:trHeight w:val="34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07A0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proofErr w:type="spellStart"/>
            <w:r w:rsidRPr="00E57699">
              <w:rPr>
                <w:rFonts w:ascii="Century Gothic" w:hAnsi="Century Gothic"/>
              </w:rPr>
              <w:t>Kontrol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3DEB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O1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5470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X2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E1A" w14:textId="77777777" w:rsidR="00E57699" w:rsidRPr="00E57699" w:rsidRDefault="00E57699" w:rsidP="00E57699">
            <w:pPr>
              <w:tabs>
                <w:tab w:val="left" w:pos="1914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E57699">
              <w:rPr>
                <w:rFonts w:ascii="Century Gothic" w:hAnsi="Century Gothic"/>
              </w:rPr>
              <w:t>O2</w:t>
            </w:r>
          </w:p>
        </w:tc>
      </w:tr>
    </w:tbl>
    <w:p w14:paraId="7EE10AE6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            </w:t>
      </w:r>
    </w:p>
    <w:p w14:paraId="1A6C0741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Keterangan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:</w:t>
      </w:r>
    </w:p>
    <w:p w14:paraId="3D5EF918" w14:textId="5EA9883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O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1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E57699">
        <w:rPr>
          <w:rFonts w:ascii="Century Gothic" w:hAnsi="Century Gothic" w:cs="Times New Roman"/>
          <w:sz w:val="24"/>
          <w:szCs w:val="24"/>
        </w:rPr>
        <w:t>: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Pre-test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sebelum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perlakuan</w:t>
      </w:r>
      <w:proofErr w:type="spellEnd"/>
    </w:p>
    <w:p w14:paraId="7F86D532" w14:textId="4C263A90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O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2 :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Post-test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sesudah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perlakuan</w:t>
      </w:r>
      <w:proofErr w:type="spellEnd"/>
    </w:p>
    <w:p w14:paraId="72ADEA4E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X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1  :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Perlakuan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word square</w:t>
      </w:r>
    </w:p>
    <w:p w14:paraId="15029804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X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2  :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Perlakuan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tanpa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word Square</w:t>
      </w:r>
    </w:p>
    <w:p w14:paraId="1F8E97AA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3C5D0FCD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E57699">
        <w:rPr>
          <w:rFonts w:ascii="Century Gothic" w:hAnsi="Century Gothic" w:cs="Times New Roman"/>
          <w:b/>
          <w:bCs/>
          <w:sz w:val="24"/>
          <w:szCs w:val="24"/>
        </w:rPr>
        <w:t>A.</w:t>
      </w:r>
      <w:r w:rsidRPr="00E57699">
        <w:rPr>
          <w:rFonts w:ascii="Century Gothic" w:hAnsi="Century Gothic" w:cs="Times New Roman"/>
          <w:b/>
          <w:bCs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b/>
          <w:bCs/>
          <w:sz w:val="24"/>
          <w:szCs w:val="24"/>
        </w:rPr>
        <w:t>Tempat</w:t>
      </w:r>
      <w:proofErr w:type="spellEnd"/>
      <w:r w:rsidRPr="00E57699">
        <w:rPr>
          <w:rFonts w:ascii="Century Gothic" w:hAnsi="Century Gothic" w:cs="Times New Roman"/>
          <w:b/>
          <w:bCs/>
          <w:sz w:val="24"/>
          <w:szCs w:val="24"/>
        </w:rPr>
        <w:t xml:space="preserve"> dan Waktu </w:t>
      </w:r>
      <w:proofErr w:type="spellStart"/>
      <w:r w:rsidRPr="00E57699">
        <w:rPr>
          <w:rFonts w:ascii="Century Gothic" w:hAnsi="Century Gothic" w:cs="Times New Roman"/>
          <w:b/>
          <w:bCs/>
          <w:sz w:val="24"/>
          <w:szCs w:val="24"/>
        </w:rPr>
        <w:t>Penelitian</w:t>
      </w:r>
      <w:proofErr w:type="spellEnd"/>
    </w:p>
    <w:p w14:paraId="59340A68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1.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Tempat</w:t>
      </w:r>
      <w:proofErr w:type="spellEnd"/>
    </w:p>
    <w:p w14:paraId="3C8016F1" w14:textId="28DB8238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Blendren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Mojokerto. Adapun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IV  MI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Blendren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dibagi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yang mana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IV-B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control.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Alasan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Madrasah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Ibtidaiyah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dikarenakan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ingin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sejauh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mana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lembaga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398D23F4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2.</w:t>
      </w:r>
      <w:r w:rsidRPr="00E57699">
        <w:rPr>
          <w:rFonts w:ascii="Century Gothic" w:hAnsi="Century Gothic" w:cs="Times New Roman"/>
          <w:sz w:val="24"/>
          <w:szCs w:val="24"/>
        </w:rPr>
        <w:tab/>
        <w:t>Waktu</w:t>
      </w:r>
    </w:p>
    <w:p w14:paraId="76A90A19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         </w:t>
      </w:r>
      <w:r w:rsidRPr="00E57699">
        <w:rPr>
          <w:rFonts w:ascii="Century Gothic" w:hAnsi="Century Gothic" w:cs="Times New Roman"/>
          <w:sz w:val="24"/>
          <w:szCs w:val="24"/>
        </w:rPr>
        <w:tab/>
        <w:t xml:space="preserve">Agar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memperoleh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valid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relevan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bertujuan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memperoleh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terarah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judul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“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Word 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Square  pada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PKN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Pelajaran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PKn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”.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melaksanakan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mulai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tanggal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17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 April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 29 Mei  2024.</w:t>
      </w:r>
    </w:p>
    <w:p w14:paraId="39F2D131" w14:textId="77777777" w:rsid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3.</w:t>
      </w:r>
      <w:r w:rsidRPr="00E57699">
        <w:rPr>
          <w:rFonts w:ascii="Century Gothic" w:hAnsi="Century Gothic" w:cs="Times New Roman"/>
          <w:sz w:val="24"/>
          <w:szCs w:val="24"/>
        </w:rPr>
        <w:tab/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</w:p>
    <w:p w14:paraId="4A4779C5" w14:textId="38052F42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lastRenderedPageBreak/>
        <w:t>Menurut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Eddy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Roflin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Iche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Andriyana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orang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E57699">
        <w:rPr>
          <w:rFonts w:ascii="Century Gothic" w:hAnsi="Century Gothic" w:cs="Times New Roman"/>
          <w:sz w:val="24"/>
          <w:szCs w:val="24"/>
        </w:rPr>
        <w:t>orang  yang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karakteristiknya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hendak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siswa-siswi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IVA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IVB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Blendren,Watesumpak</w:t>
      </w:r>
      <w:proofErr w:type="spellEnd"/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22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terdiri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laki-laki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perempuan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Sedangkan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IVB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22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terdiri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laki-laki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11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perempuan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11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total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Blendren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44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.</w:t>
      </w:r>
      <w:proofErr w:type="gramEnd"/>
    </w:p>
    <w:p w14:paraId="33175D79" w14:textId="77777777" w:rsidR="00E57699" w:rsidRPr="00E57699" w:rsidRDefault="00E57699" w:rsidP="00E57699">
      <w:pPr>
        <w:spacing w:before="120" w:after="120" w:line="240" w:lineRule="auto"/>
        <w:jc w:val="center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1. 2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685"/>
        <w:gridCol w:w="1781"/>
      </w:tblGrid>
      <w:tr w:rsidR="00E57699" w:rsidRPr="00E57699" w14:paraId="3D87048D" w14:textId="77777777" w:rsidTr="00E57699">
        <w:trPr>
          <w:trHeight w:val="3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FF7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CD61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 xml:space="preserve">Kelas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FCBF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proofErr w:type="spellStart"/>
            <w:r w:rsidRPr="00E57699">
              <w:rPr>
                <w:rFonts w:ascii="Century Gothic" w:hAnsi="Century Gothic"/>
                <w:shd w:val="clear" w:color="auto" w:fill="FFFFFF"/>
              </w:rPr>
              <w:t>Jumlah</w:t>
            </w:r>
            <w:proofErr w:type="spellEnd"/>
            <w:r w:rsidRPr="00E57699">
              <w:rPr>
                <w:rFonts w:ascii="Century Gothic" w:hAnsi="Century Gothic"/>
                <w:shd w:val="clear" w:color="auto" w:fill="FFFFFF"/>
              </w:rPr>
              <w:t xml:space="preserve"> </w:t>
            </w:r>
          </w:p>
        </w:tc>
      </w:tr>
      <w:tr w:rsidR="00E57699" w:rsidRPr="00E57699" w14:paraId="274256CE" w14:textId="77777777" w:rsidTr="00E57699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74E7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C065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IV 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D3E8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22</w:t>
            </w:r>
          </w:p>
        </w:tc>
      </w:tr>
      <w:tr w:rsidR="00E57699" w:rsidRPr="00E57699" w14:paraId="1231115F" w14:textId="77777777" w:rsidTr="00E57699">
        <w:trPr>
          <w:trHeight w:val="3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97D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3347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IV B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26F3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22</w:t>
            </w:r>
          </w:p>
        </w:tc>
      </w:tr>
      <w:tr w:rsidR="00E57699" w:rsidRPr="00E57699" w14:paraId="1928A160" w14:textId="77777777" w:rsidTr="00E57699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41BDC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DC986" w14:textId="77777777" w:rsidR="00E57699" w:rsidRPr="00E57699" w:rsidRDefault="00E57699" w:rsidP="00E57699">
            <w:pPr>
              <w:spacing w:after="0" w:line="240" w:lineRule="auto"/>
              <w:rPr>
                <w:rFonts w:ascii="Century Gothic" w:hAnsi="Century Gothic"/>
                <w:shd w:val="clear" w:color="auto" w:fill="FFFFFF"/>
              </w:rPr>
            </w:pPr>
            <w:proofErr w:type="spellStart"/>
            <w:r w:rsidRPr="00E57699">
              <w:rPr>
                <w:rFonts w:ascii="Century Gothic" w:hAnsi="Century Gothic"/>
                <w:shd w:val="clear" w:color="auto" w:fill="FFFFFF"/>
              </w:rPr>
              <w:t>Jumlah</w:t>
            </w:r>
            <w:proofErr w:type="spellEnd"/>
            <w:r w:rsidRPr="00E57699">
              <w:rPr>
                <w:rFonts w:ascii="Century Gothic" w:hAnsi="Century Gothic"/>
                <w:shd w:val="clear" w:color="auto" w:fill="FFFFFF"/>
              </w:rPr>
              <w:t xml:space="preserve"> Total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E43C" w14:textId="77777777" w:rsidR="00E57699" w:rsidRPr="00E57699" w:rsidRDefault="00E57699" w:rsidP="00E57699">
            <w:pPr>
              <w:spacing w:after="0" w:line="240" w:lineRule="auto"/>
              <w:jc w:val="both"/>
              <w:rPr>
                <w:rFonts w:ascii="Century Gothic" w:hAnsi="Century Gothic"/>
                <w:shd w:val="clear" w:color="auto" w:fill="FFFFFF"/>
              </w:rPr>
            </w:pPr>
            <w:r w:rsidRPr="00E57699">
              <w:rPr>
                <w:rFonts w:ascii="Century Gothic" w:hAnsi="Century Gothic"/>
                <w:shd w:val="clear" w:color="auto" w:fill="FFFFFF"/>
              </w:rPr>
              <w:t>44</w:t>
            </w:r>
          </w:p>
        </w:tc>
      </w:tr>
    </w:tbl>
    <w:p w14:paraId="21F3DF6D" w14:textId="77777777" w:rsid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4AF718F7" w14:textId="335012F4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4.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</w:p>
    <w:p w14:paraId="04859918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mungkin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mempelajari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semisal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keterbatasan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dana,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tenaga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waktu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diambil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3FBF0FC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memeliki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rincian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sebanyak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20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siswa-siswi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IVA 20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IVB 20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penjelasan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diatas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penentuan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dikelompokkan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;  Probability Sampling  dan Non Probability Sampling.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Probability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 Sampling  yang mana di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spesifik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artian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spesifiknya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mengarah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Simple Random Sampling (Sampling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acak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),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diteliti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12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lealas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B 12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2CE0EDC6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E57699">
        <w:rPr>
          <w:rFonts w:ascii="Century Gothic" w:hAnsi="Century Gothic" w:cs="Times New Roman"/>
          <w:b/>
          <w:bCs/>
          <w:sz w:val="24"/>
          <w:szCs w:val="24"/>
        </w:rPr>
        <w:t>B.</w:t>
      </w:r>
      <w:r w:rsidRPr="00E57699">
        <w:rPr>
          <w:rFonts w:ascii="Century Gothic" w:hAnsi="Century Gothic" w:cs="Times New Roman"/>
          <w:b/>
          <w:bCs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b/>
          <w:bCs/>
          <w:sz w:val="24"/>
          <w:szCs w:val="24"/>
        </w:rPr>
        <w:t>Instrumen</w:t>
      </w:r>
      <w:proofErr w:type="spellEnd"/>
      <w:r w:rsidRPr="00E57699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b/>
          <w:bCs/>
          <w:sz w:val="24"/>
          <w:szCs w:val="24"/>
        </w:rPr>
        <w:t>Penelitian</w:t>
      </w:r>
      <w:proofErr w:type="spellEnd"/>
    </w:p>
    <w:p w14:paraId="4C0E8AD6" w14:textId="77777777" w:rsidR="00E57699" w:rsidRPr="00E57699" w:rsidRDefault="00E57699" w:rsidP="00E57699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model word square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disampaikan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–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sebelumnya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diuji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cobakan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terlebih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dahulu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tertulis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valid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–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diujikan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berbentuk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pilihan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ganda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(multiple choice).</w:t>
      </w:r>
    </w:p>
    <w:p w14:paraId="64F11FA3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Kisi –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kisi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</w:p>
    <w:p w14:paraId="6993E782" w14:textId="3AC4F59B" w:rsidR="00E57699" w:rsidRPr="00E57699" w:rsidRDefault="00E57699" w:rsidP="000C02C5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lastRenderedPageBreak/>
        <w:t xml:space="preserve">Nama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ab/>
        <w:t xml:space="preserve">: 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Blendren</w:t>
      </w:r>
      <w:proofErr w:type="spellEnd"/>
    </w:p>
    <w:p w14:paraId="46618F89" w14:textId="66214778" w:rsidR="000C02C5" w:rsidRDefault="00E57699" w:rsidP="000C02C5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Tema</w:t>
      </w:r>
      <w:proofErr w:type="spellEnd"/>
      <w:r w:rsidR="000C02C5">
        <w:rPr>
          <w:rFonts w:ascii="Century Gothic" w:hAnsi="Century Gothic" w:cs="Times New Roman"/>
          <w:sz w:val="24"/>
          <w:szCs w:val="24"/>
        </w:rPr>
        <w:tab/>
      </w:r>
      <w:r w:rsidR="000C02C5">
        <w:rPr>
          <w:rFonts w:ascii="Century Gothic" w:hAnsi="Century Gothic" w:cs="Times New Roman"/>
          <w:sz w:val="24"/>
          <w:szCs w:val="24"/>
        </w:rPr>
        <w:tab/>
      </w:r>
      <w:r w:rsidR="000C02C5">
        <w:rPr>
          <w:rFonts w:ascii="Century Gothic" w:hAnsi="Century Gothic" w:cs="Times New Roman"/>
          <w:sz w:val="24"/>
          <w:szCs w:val="24"/>
        </w:rPr>
        <w:tab/>
      </w:r>
      <w:r w:rsidRPr="00E57699">
        <w:rPr>
          <w:rFonts w:ascii="Century Gothic" w:hAnsi="Century Gothic" w:cs="Times New Roman"/>
          <w:sz w:val="24"/>
          <w:szCs w:val="24"/>
        </w:rPr>
        <w:t xml:space="preserve">: 4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Keragaman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ras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      </w:t>
      </w:r>
      <w:r w:rsidR="000C02C5">
        <w:rPr>
          <w:rFonts w:ascii="Century Gothic" w:hAnsi="Century Gothic" w:cs="Times New Roman"/>
          <w:sz w:val="24"/>
          <w:szCs w:val="24"/>
        </w:rPr>
        <w:t>Indonesia</w:t>
      </w:r>
    </w:p>
    <w:p w14:paraId="38221845" w14:textId="25BFB8C9" w:rsidR="00E57699" w:rsidRPr="00E57699" w:rsidRDefault="00E57699" w:rsidP="000C02C5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Sub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Tema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ab/>
      </w:r>
      <w:r w:rsidR="000C02C5">
        <w:rPr>
          <w:rFonts w:ascii="Century Gothic" w:hAnsi="Century Gothic" w:cs="Times New Roman"/>
          <w:sz w:val="24"/>
          <w:szCs w:val="24"/>
        </w:rPr>
        <w:tab/>
      </w:r>
      <w:r w:rsidRPr="00E57699">
        <w:rPr>
          <w:rFonts w:ascii="Century Gothic" w:hAnsi="Century Gothic" w:cs="Times New Roman"/>
          <w:sz w:val="24"/>
          <w:szCs w:val="24"/>
        </w:rPr>
        <w:t xml:space="preserve">: Pancasila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            Nilai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kehidupan</w:t>
      </w:r>
      <w:proofErr w:type="spellEnd"/>
    </w:p>
    <w:p w14:paraId="0F09F067" w14:textId="4720C9F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Kelas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r w:rsidRPr="00E57699">
        <w:rPr>
          <w:rFonts w:ascii="Century Gothic" w:hAnsi="Century Gothic" w:cs="Times New Roman"/>
          <w:sz w:val="24"/>
          <w:szCs w:val="24"/>
        </w:rPr>
        <w:tab/>
      </w:r>
      <w:r w:rsidR="000C02C5">
        <w:rPr>
          <w:rFonts w:ascii="Century Gothic" w:hAnsi="Century Gothic" w:cs="Times New Roman"/>
          <w:sz w:val="24"/>
          <w:szCs w:val="24"/>
        </w:rPr>
        <w:tab/>
      </w:r>
      <w:r w:rsidRPr="00E57699">
        <w:rPr>
          <w:rFonts w:ascii="Century Gothic" w:hAnsi="Century Gothic" w:cs="Times New Roman"/>
          <w:sz w:val="24"/>
          <w:szCs w:val="24"/>
        </w:rPr>
        <w:t xml:space="preserve">:  IV </w:t>
      </w:r>
    </w:p>
    <w:p w14:paraId="0B585106" w14:textId="67A0E7AA" w:rsid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Bentuk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         </w:t>
      </w:r>
      <w:r w:rsidR="000C02C5">
        <w:rPr>
          <w:rFonts w:ascii="Century Gothic" w:hAnsi="Century Gothic" w:cs="Times New Roman"/>
          <w:sz w:val="24"/>
          <w:szCs w:val="24"/>
        </w:rPr>
        <w:tab/>
      </w:r>
      <w:r w:rsidRPr="00E57699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Pilihan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Ganda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isian</w:t>
      </w:r>
      <w:proofErr w:type="spellEnd"/>
    </w:p>
    <w:p w14:paraId="22E45D3F" w14:textId="77777777" w:rsidR="000C02C5" w:rsidRPr="00E57699" w:rsidRDefault="000C02C5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56291018" w14:textId="77777777" w:rsidR="00E57699" w:rsidRPr="000C02C5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C02C5">
        <w:rPr>
          <w:rFonts w:ascii="Century Gothic" w:hAnsi="Century Gothic" w:cs="Times New Roman"/>
          <w:b/>
          <w:bCs/>
          <w:sz w:val="24"/>
          <w:szCs w:val="24"/>
        </w:rPr>
        <w:t>C.</w:t>
      </w:r>
      <w:r w:rsidRPr="000C02C5">
        <w:rPr>
          <w:rFonts w:ascii="Century Gothic" w:hAnsi="Century Gothic" w:cs="Times New Roman"/>
          <w:b/>
          <w:bCs/>
          <w:sz w:val="24"/>
          <w:szCs w:val="24"/>
        </w:rPr>
        <w:tab/>
        <w:t xml:space="preserve">Teknik </w:t>
      </w:r>
      <w:proofErr w:type="spellStart"/>
      <w:r w:rsidRPr="000C02C5">
        <w:rPr>
          <w:rFonts w:ascii="Century Gothic" w:hAnsi="Century Gothic" w:cs="Times New Roman"/>
          <w:b/>
          <w:bCs/>
          <w:sz w:val="24"/>
          <w:szCs w:val="24"/>
        </w:rPr>
        <w:t>Pengumpulan</w:t>
      </w:r>
      <w:proofErr w:type="spellEnd"/>
      <w:r w:rsidRPr="000C02C5">
        <w:rPr>
          <w:rFonts w:ascii="Century Gothic" w:hAnsi="Century Gothic" w:cs="Times New Roman"/>
          <w:b/>
          <w:bCs/>
          <w:sz w:val="24"/>
          <w:szCs w:val="24"/>
        </w:rPr>
        <w:t xml:space="preserve"> data</w:t>
      </w:r>
    </w:p>
    <w:p w14:paraId="005B5C6A" w14:textId="77777777" w:rsidR="00E57699" w:rsidRPr="00E57699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prosedur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benar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kredebilitas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tahapan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terpenting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Karena data –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dikumpulkan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menguji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dirumuskan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E57699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</w:p>
    <w:p w14:paraId="4BF4ED01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1.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Wawancara</w:t>
      </w:r>
      <w:proofErr w:type="spellEnd"/>
    </w:p>
    <w:p w14:paraId="0E35166F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2.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Observasi</w:t>
      </w:r>
      <w:proofErr w:type="spellEnd"/>
    </w:p>
    <w:p w14:paraId="25AA64BC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3.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Dokumentasi</w:t>
      </w:r>
      <w:proofErr w:type="spellEnd"/>
    </w:p>
    <w:p w14:paraId="14E753EB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4.</w:t>
      </w:r>
      <w:r w:rsidRPr="00E57699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</w:p>
    <w:p w14:paraId="098B2D20" w14:textId="77777777" w:rsidR="00E57699" w:rsidRPr="00E57699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Pada proses Ke-4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Tindakan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(Pre-test)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awal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(Post-test)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akhir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3B4ED46E" w14:textId="77777777" w:rsidR="00E57699" w:rsidRPr="000C02C5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C02C5">
        <w:rPr>
          <w:rFonts w:ascii="Century Gothic" w:hAnsi="Century Gothic" w:cs="Times New Roman"/>
          <w:b/>
          <w:bCs/>
          <w:sz w:val="24"/>
          <w:szCs w:val="24"/>
        </w:rPr>
        <w:t>D.</w:t>
      </w:r>
      <w:r w:rsidRPr="000C02C5">
        <w:rPr>
          <w:rFonts w:ascii="Century Gothic" w:hAnsi="Century Gothic" w:cs="Times New Roman"/>
          <w:b/>
          <w:bCs/>
          <w:sz w:val="24"/>
          <w:szCs w:val="24"/>
        </w:rPr>
        <w:tab/>
        <w:t xml:space="preserve">Teknik </w:t>
      </w:r>
      <w:proofErr w:type="spellStart"/>
      <w:r w:rsidRPr="000C02C5">
        <w:rPr>
          <w:rFonts w:ascii="Century Gothic" w:hAnsi="Century Gothic" w:cs="Times New Roman"/>
          <w:b/>
          <w:bCs/>
          <w:sz w:val="24"/>
          <w:szCs w:val="24"/>
        </w:rPr>
        <w:t>Analisis</w:t>
      </w:r>
      <w:proofErr w:type="spellEnd"/>
      <w:r w:rsidRPr="000C02C5">
        <w:rPr>
          <w:rFonts w:ascii="Century Gothic" w:hAnsi="Century Gothic" w:cs="Times New Roman"/>
          <w:b/>
          <w:bCs/>
          <w:sz w:val="24"/>
          <w:szCs w:val="24"/>
        </w:rPr>
        <w:t xml:space="preserve"> Data</w:t>
      </w:r>
    </w:p>
    <w:p w14:paraId="5A385574" w14:textId="77777777" w:rsidR="00E57699" w:rsidRPr="00E57699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E57699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langkah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Pada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awal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penganalisisan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apakah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diambiln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berasal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juga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apakah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varian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adapun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ambil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ialah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siswi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IV MI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Amiruddin</w:t>
      </w:r>
      <w:proofErr w:type="spellEnd"/>
    </w:p>
    <w:p w14:paraId="3E3326A5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1.</w:t>
      </w:r>
      <w:r w:rsidRPr="00E57699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Normalitas</w:t>
      </w:r>
      <w:proofErr w:type="spellEnd"/>
    </w:p>
    <w:p w14:paraId="4B5E6A2C" w14:textId="77777777" w:rsidR="00E57699" w:rsidRPr="00E57699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Uji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Normalitas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dipergunakan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apakah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layak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dipergunakan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normal. </w:t>
      </w:r>
    </w:p>
    <w:p w14:paraId="001BF8D9" w14:textId="77777777" w:rsidR="00E57699" w:rsidRPr="00E57699" w:rsidRDefault="00E57699" w:rsidP="000C02C5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Adapun SPSS 26.0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mempermudah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penghitungan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normalitas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dan juga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uji Kolmogorov-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smirov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ketentuan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:</w:t>
      </w:r>
    </w:p>
    <w:p w14:paraId="4C264EA9" w14:textId="16E6D04F" w:rsidR="00E57699" w:rsidRPr="000C02C5" w:rsidRDefault="00E57699" w:rsidP="000C02C5">
      <w:pPr>
        <w:pStyle w:val="ListParagraph"/>
        <w:numPr>
          <w:ilvl w:val="0"/>
          <w:numId w:val="6"/>
        </w:numPr>
        <w:spacing w:before="120" w:after="120" w:line="240" w:lineRule="auto"/>
        <w:ind w:left="567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Asymp.Sig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.(2-tailed) &lt;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</w:t>
      </w:r>
    </w:p>
    <w:p w14:paraId="74A47B37" w14:textId="74726E9B" w:rsidR="00E57699" w:rsidRPr="000C02C5" w:rsidRDefault="00E57699" w:rsidP="000C02C5">
      <w:pPr>
        <w:pStyle w:val="ListParagraph"/>
        <w:numPr>
          <w:ilvl w:val="0"/>
          <w:numId w:val="6"/>
        </w:numPr>
        <w:spacing w:before="120" w:after="120" w:line="240" w:lineRule="auto"/>
        <w:ind w:left="567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lastRenderedPageBreak/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Asymp.Sig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.(2-tailed) &gt;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normal.</w:t>
      </w:r>
    </w:p>
    <w:p w14:paraId="6517E2B1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>2.</w:t>
      </w:r>
      <w:r w:rsidRPr="00E57699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Homogenitas</w:t>
      </w:r>
      <w:proofErr w:type="spellEnd"/>
    </w:p>
    <w:p w14:paraId="606087ED" w14:textId="77777777" w:rsidR="00E57699" w:rsidRPr="00E57699" w:rsidRDefault="00E57699" w:rsidP="00E57699">
      <w:pPr>
        <w:spacing w:before="120" w:after="12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E57699">
        <w:rPr>
          <w:rFonts w:ascii="Century Gothic" w:hAnsi="Century Gothic" w:cs="Times New Roman"/>
          <w:sz w:val="24"/>
          <w:szCs w:val="24"/>
        </w:rPr>
        <w:t xml:space="preserve">Uji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menguji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apakah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kedua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homogen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membandingkan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kedua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variasinya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mempermudah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penghitungan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data,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bantuan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program SPSS 26.0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ketentuan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57699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E57699">
        <w:rPr>
          <w:rFonts w:ascii="Century Gothic" w:hAnsi="Century Gothic" w:cs="Times New Roman"/>
          <w:sz w:val="24"/>
          <w:szCs w:val="24"/>
        </w:rPr>
        <w:t>.</w:t>
      </w:r>
    </w:p>
    <w:p w14:paraId="724B70F4" w14:textId="7A7259B3" w:rsidR="00E57699" w:rsidRPr="000C02C5" w:rsidRDefault="00E57699" w:rsidP="000C02C5">
      <w:pPr>
        <w:pStyle w:val="ListParagraph"/>
        <w:numPr>
          <w:ilvl w:val="0"/>
          <w:numId w:val="10"/>
        </w:numPr>
        <w:spacing w:before="120" w:after="120" w:line="240" w:lineRule="auto"/>
        <w:ind w:left="567" w:hanging="425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sig. (2-tailed) &lt;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varians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</w:t>
      </w:r>
      <w:proofErr w:type="spellEnd"/>
    </w:p>
    <w:p w14:paraId="6C8F6FC7" w14:textId="4F41C6FE" w:rsidR="00B50F30" w:rsidRPr="000C02C5" w:rsidRDefault="00E57699" w:rsidP="000C02C5">
      <w:pPr>
        <w:pStyle w:val="ListParagraph"/>
        <w:numPr>
          <w:ilvl w:val="0"/>
          <w:numId w:val="10"/>
        </w:numPr>
        <w:spacing w:before="120" w:after="120" w:line="240" w:lineRule="auto"/>
        <w:ind w:left="567" w:hanging="425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sig. (2-tailed) &gt;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varians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  <w:r w:rsidR="00B50F30" w:rsidRPr="000C02C5">
        <w:rPr>
          <w:rFonts w:ascii="Century Gothic" w:hAnsi="Century Gothic" w:cs="Times New Roman"/>
          <w:sz w:val="24"/>
          <w:szCs w:val="24"/>
        </w:rPr>
        <w:tab/>
      </w:r>
    </w:p>
    <w:p w14:paraId="70F3F781" w14:textId="77777777" w:rsidR="002B04EE" w:rsidRDefault="002B04EE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87F4C0E" w14:textId="77777777" w:rsidR="002B04EE" w:rsidRDefault="002B04EE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5C00846" w14:textId="1E1DD5B5" w:rsidR="00B50F30" w:rsidRPr="00B50F30" w:rsidRDefault="000C02C5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HASIL DAN PEMBAHASAN</w:t>
      </w:r>
    </w:p>
    <w:p w14:paraId="66751C5F" w14:textId="77777777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Hasil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Pembahasan</w:t>
      </w:r>
      <w:proofErr w:type="spellEnd"/>
    </w:p>
    <w:p w14:paraId="35CE6531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1.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Hasil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</w:p>
    <w:p w14:paraId="4A0CEC3B" w14:textId="08110A49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Populasi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diteliti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yakni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kelasIV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Blendren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gramStart"/>
      <w:r w:rsidRPr="000C02C5">
        <w:rPr>
          <w:rFonts w:ascii="Century Gothic" w:hAnsi="Century Gothic" w:cs="Times New Roman"/>
          <w:sz w:val="24"/>
          <w:szCs w:val="24"/>
        </w:rPr>
        <w:t>Mojokerto .</w:t>
      </w:r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IV 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0C02C5">
        <w:rPr>
          <w:rFonts w:ascii="Century Gothic" w:hAnsi="Century Gothic" w:cs="Times New Roman"/>
          <w:sz w:val="24"/>
          <w:szCs w:val="24"/>
        </w:rPr>
        <w:t xml:space="preserve">20 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anak</w:t>
      </w:r>
      <w:proofErr w:type="spellEnd"/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IV B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berjumlah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20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Nama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sebagaimana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terlampir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6CCF6EB2" w14:textId="125CAACC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pendeskripsian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(Y),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post test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butir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20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pilihan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ganda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pengukurnya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perlakuan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word Square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post test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seberapa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berpengaruhnya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model Square word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6CD685A4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7CD1E2D4" w14:textId="77777777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C02C5">
        <w:rPr>
          <w:rFonts w:ascii="Century Gothic" w:hAnsi="Century Gothic" w:cs="Times New Roman"/>
          <w:b/>
          <w:bCs/>
          <w:sz w:val="24"/>
          <w:szCs w:val="24"/>
        </w:rPr>
        <w:t>A.</w:t>
      </w:r>
      <w:r w:rsidRPr="000C02C5">
        <w:rPr>
          <w:rFonts w:ascii="Century Gothic" w:hAnsi="Century Gothic" w:cs="Times New Roman"/>
          <w:b/>
          <w:bCs/>
          <w:sz w:val="24"/>
          <w:szCs w:val="24"/>
        </w:rPr>
        <w:tab/>
      </w:r>
      <w:proofErr w:type="spellStart"/>
      <w:r w:rsidRPr="000C02C5">
        <w:rPr>
          <w:rFonts w:ascii="Century Gothic" w:hAnsi="Century Gothic" w:cs="Times New Roman"/>
          <w:b/>
          <w:bCs/>
          <w:sz w:val="24"/>
          <w:szCs w:val="24"/>
        </w:rPr>
        <w:t>Analisis</w:t>
      </w:r>
      <w:proofErr w:type="spellEnd"/>
      <w:r w:rsidRPr="000C02C5">
        <w:rPr>
          <w:rFonts w:ascii="Century Gothic" w:hAnsi="Century Gothic" w:cs="Times New Roman"/>
          <w:b/>
          <w:bCs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b/>
          <w:bCs/>
          <w:sz w:val="24"/>
          <w:szCs w:val="24"/>
        </w:rPr>
        <w:t>Hepotesis</w:t>
      </w:r>
      <w:proofErr w:type="spellEnd"/>
    </w:p>
    <w:p w14:paraId="1AF7E1C5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1.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Validitas</w:t>
      </w:r>
      <w:proofErr w:type="spellEnd"/>
    </w:p>
    <w:p w14:paraId="329CF4B2" w14:textId="569E23B6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Penghitungan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validitas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bantuan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sebagaimana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terlampir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Dijelaskan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butir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skor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total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0,497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butir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valid. Dari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output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validitas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dilihat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pearson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correlation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sampai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20,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(0,694), (0,645), (0,521), (0,599), (0,569), (0,842), (0,599), (0,578), (0,646), (0,532), (0,788), (0,526), (0,505), (0,775), (0,645), (0,569), (0,774), (0,548), (0,613), (0,670), &gt; 0,497.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kedua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puluh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diatas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dinyatakan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valid.</w:t>
      </w:r>
    </w:p>
    <w:p w14:paraId="4A6417FF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7CF9687A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2.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Reliabilitas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</w:p>
    <w:p w14:paraId="0729FE2B" w14:textId="77777777" w:rsidR="000C02C5" w:rsidRPr="000C02C5" w:rsidRDefault="000C02C5" w:rsidP="000C02C5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lastRenderedPageBreak/>
        <w:t xml:space="preserve">Pada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reliabilitas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dipercaya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diandalkan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reliabiltas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bantuan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22.0.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reliabilitas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diambil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validitas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sebelumnya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rhitung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rtabel</w:t>
      </w:r>
      <w:proofErr w:type="spellEnd"/>
    </w:p>
    <w:p w14:paraId="73C9DA37" w14:textId="1FEC930C" w:rsidR="000C02C5" w:rsidRPr="000C02C5" w:rsidRDefault="000C02C5" w:rsidP="000C02C5">
      <w:pPr>
        <w:ind w:left="400"/>
        <w:jc w:val="center"/>
        <w:rPr>
          <w:rFonts w:eastAsia="Arial"/>
          <w:b/>
          <w:sz w:val="24"/>
          <w:szCs w:val="24"/>
        </w:rPr>
      </w:pPr>
      <w:proofErr w:type="spellStart"/>
      <w:r w:rsidRPr="000C02C5">
        <w:rPr>
          <w:rFonts w:eastAsia="Arial"/>
          <w:b/>
          <w:sz w:val="24"/>
          <w:szCs w:val="24"/>
        </w:rPr>
        <w:t>Reliabity</w:t>
      </w:r>
      <w:proofErr w:type="spellEnd"/>
      <w:r w:rsidRPr="000C02C5">
        <w:rPr>
          <w:rFonts w:eastAsia="Arial"/>
          <w:b/>
          <w:sz w:val="24"/>
          <w:szCs w:val="24"/>
        </w:rPr>
        <w:t xml:space="preserve"> Statistics</w:t>
      </w:r>
    </w:p>
    <w:tbl>
      <w:tblPr>
        <w:tblW w:w="0" w:type="auto"/>
        <w:tblInd w:w="1687" w:type="dxa"/>
        <w:tblBorders>
          <w:top w:val="single" w:sz="6" w:space="0" w:color="142834"/>
          <w:left w:val="single" w:sz="6" w:space="0" w:color="142834"/>
          <w:bottom w:val="single" w:sz="6" w:space="0" w:color="142834"/>
          <w:right w:val="single" w:sz="6" w:space="0" w:color="142834"/>
          <w:insideH w:val="single" w:sz="6" w:space="0" w:color="142834"/>
          <w:insideV w:val="single" w:sz="6" w:space="0" w:color="1428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2256"/>
      </w:tblGrid>
      <w:tr w:rsidR="000C02C5" w:rsidRPr="000C02C5" w14:paraId="3C3D405B" w14:textId="77777777" w:rsidTr="000C02C5">
        <w:trPr>
          <w:trHeight w:val="594"/>
        </w:trPr>
        <w:tc>
          <w:tcPr>
            <w:tcW w:w="2887" w:type="dxa"/>
            <w:tcBorders>
              <w:top w:val="nil"/>
              <w:left w:val="nil"/>
              <w:bottom w:val="single" w:sz="6" w:space="0" w:color="142834"/>
              <w:right w:val="single" w:sz="6" w:space="0" w:color="DFDFDF"/>
            </w:tcBorders>
            <w:vAlign w:val="center"/>
            <w:hideMark/>
          </w:tcPr>
          <w:p w14:paraId="21C5616D" w14:textId="77777777" w:rsidR="000C02C5" w:rsidRPr="000C02C5" w:rsidRDefault="000C02C5" w:rsidP="000C02C5">
            <w:pPr>
              <w:pStyle w:val="TableParagraph"/>
              <w:spacing w:before="0"/>
              <w:ind w:left="534" w:right="237" w:hanging="248"/>
              <w:jc w:val="center"/>
              <w:rPr>
                <w:sz w:val="24"/>
                <w:szCs w:val="24"/>
              </w:rPr>
            </w:pPr>
            <w:r w:rsidRPr="000C02C5">
              <w:rPr>
                <w:color w:val="264A5F"/>
                <w:spacing w:val="-2"/>
                <w:sz w:val="24"/>
                <w:szCs w:val="24"/>
              </w:rPr>
              <w:t>Cronbach's Alpha</w:t>
            </w:r>
          </w:p>
        </w:tc>
        <w:tc>
          <w:tcPr>
            <w:tcW w:w="2256" w:type="dxa"/>
            <w:tcBorders>
              <w:top w:val="nil"/>
              <w:left w:val="single" w:sz="6" w:space="0" w:color="DFDFDF"/>
              <w:bottom w:val="single" w:sz="6" w:space="0" w:color="142834"/>
              <w:right w:val="nil"/>
            </w:tcBorders>
            <w:vAlign w:val="center"/>
          </w:tcPr>
          <w:p w14:paraId="5F93980E" w14:textId="77777777" w:rsidR="000C02C5" w:rsidRPr="000C02C5" w:rsidRDefault="000C02C5" w:rsidP="000C02C5">
            <w:pPr>
              <w:pStyle w:val="TableParagraph"/>
              <w:spacing w:before="0"/>
              <w:ind w:right="122"/>
              <w:jc w:val="center"/>
              <w:rPr>
                <w:sz w:val="24"/>
                <w:szCs w:val="24"/>
              </w:rPr>
            </w:pPr>
            <w:proofErr w:type="spellStart"/>
            <w:r w:rsidRPr="000C02C5">
              <w:rPr>
                <w:color w:val="264A5F"/>
                <w:sz w:val="24"/>
                <w:szCs w:val="24"/>
              </w:rPr>
              <w:t>Nof</w:t>
            </w:r>
            <w:r w:rsidRPr="000C02C5">
              <w:rPr>
                <w:color w:val="264A5F"/>
                <w:spacing w:val="-2"/>
                <w:sz w:val="24"/>
                <w:szCs w:val="24"/>
              </w:rPr>
              <w:t>Items</w:t>
            </w:r>
            <w:proofErr w:type="spellEnd"/>
          </w:p>
        </w:tc>
      </w:tr>
      <w:tr w:rsidR="000C02C5" w:rsidRPr="000C02C5" w14:paraId="7980D438" w14:textId="77777777" w:rsidTr="000C02C5">
        <w:trPr>
          <w:trHeight w:val="351"/>
        </w:trPr>
        <w:tc>
          <w:tcPr>
            <w:tcW w:w="2887" w:type="dxa"/>
            <w:tcBorders>
              <w:top w:val="single" w:sz="6" w:space="0" w:color="142834"/>
              <w:left w:val="nil"/>
              <w:bottom w:val="single" w:sz="6" w:space="0" w:color="142834"/>
              <w:right w:val="single" w:sz="6" w:space="0" w:color="DFDFDF"/>
            </w:tcBorders>
            <w:hideMark/>
          </w:tcPr>
          <w:p w14:paraId="14DAB2C9" w14:textId="77777777" w:rsidR="000C02C5" w:rsidRPr="000C02C5" w:rsidRDefault="000C02C5" w:rsidP="000C02C5">
            <w:pPr>
              <w:pStyle w:val="TableParagraph"/>
              <w:spacing w:before="0"/>
              <w:ind w:left="915"/>
              <w:jc w:val="center"/>
              <w:rPr>
                <w:sz w:val="24"/>
                <w:szCs w:val="24"/>
              </w:rPr>
            </w:pPr>
            <w:r w:rsidRPr="000C02C5">
              <w:rPr>
                <w:color w:val="000105"/>
                <w:spacing w:val="-4"/>
                <w:sz w:val="24"/>
                <w:szCs w:val="24"/>
              </w:rPr>
              <w:t>.903</w:t>
            </w:r>
          </w:p>
        </w:tc>
        <w:tc>
          <w:tcPr>
            <w:tcW w:w="2256" w:type="dxa"/>
            <w:tcBorders>
              <w:top w:val="single" w:sz="6" w:space="0" w:color="142834"/>
              <w:left w:val="single" w:sz="6" w:space="0" w:color="DFDFDF"/>
              <w:bottom w:val="single" w:sz="6" w:space="0" w:color="142834"/>
              <w:right w:val="nil"/>
            </w:tcBorders>
            <w:hideMark/>
          </w:tcPr>
          <w:p w14:paraId="250986B0" w14:textId="77777777" w:rsidR="000C02C5" w:rsidRPr="000C02C5" w:rsidRDefault="000C02C5" w:rsidP="000C02C5">
            <w:pPr>
              <w:pStyle w:val="TableParagraph"/>
              <w:spacing w:before="0"/>
              <w:ind w:right="172"/>
              <w:jc w:val="center"/>
              <w:rPr>
                <w:sz w:val="24"/>
                <w:szCs w:val="24"/>
              </w:rPr>
            </w:pPr>
            <w:r w:rsidRPr="000C02C5">
              <w:rPr>
                <w:color w:val="000105"/>
                <w:spacing w:val="-5"/>
                <w:sz w:val="24"/>
                <w:szCs w:val="24"/>
              </w:rPr>
              <w:t>20</w:t>
            </w:r>
          </w:p>
        </w:tc>
      </w:tr>
    </w:tbl>
    <w:p w14:paraId="44770372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24CC0F8C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1. 4 output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reliabilitas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 Reliability Statistics</w:t>
      </w:r>
    </w:p>
    <w:p w14:paraId="437D2D40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343DBD5A" w14:textId="7718ECEB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Dari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output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Realibitas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Statistics,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dilihat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Cronbach’s Alpha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rhitung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proofErr w:type="gramStart"/>
      <w:r w:rsidRPr="000C02C5">
        <w:rPr>
          <w:rFonts w:ascii="Century Gothic" w:hAnsi="Century Gothic" w:cs="Times New Roman"/>
          <w:sz w:val="24"/>
          <w:szCs w:val="24"/>
        </w:rPr>
        <w:t>rtabel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,</w:t>
      </w:r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 0,920 &gt; 0,60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kedua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puluh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soal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dinyatakan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reliabel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3F95FC03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77F1E284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3.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Prasyarat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</w:p>
    <w:p w14:paraId="158BE395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a.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Normalitas</w:t>
      </w:r>
      <w:proofErr w:type="spellEnd"/>
    </w:p>
    <w:p w14:paraId="39B841F2" w14:textId="7E3A6047" w:rsidR="000C02C5" w:rsidRPr="000C02C5" w:rsidRDefault="000C02C5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normalitas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ditujukan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prasyarat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t (Uji 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statistik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membandingkan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menguji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kebenaran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). Data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pengujian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dihasilkan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dilanjutkan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signifikansinya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&gt; 0,05,</w:t>
      </w:r>
      <w:r w:rsidR="00777129">
        <w:rPr>
          <w:rFonts w:ascii="Century Gothic" w:hAnsi="Century Gothic" w:cs="Times New Roman"/>
          <w:sz w:val="24"/>
          <w:szCs w:val="24"/>
        </w:rPr>
        <w:t xml:space="preserve"> </w:t>
      </w:r>
      <w:r w:rsidRPr="000C02C5">
        <w:rPr>
          <w:rFonts w:ascii="Century Gothic" w:hAnsi="Century Gothic" w:cs="Times New Roman"/>
          <w:sz w:val="24"/>
          <w:szCs w:val="24"/>
        </w:rPr>
        <w:t>One-Sample Kolmogorov-Smirnov Test</w:t>
      </w:r>
    </w:p>
    <w:tbl>
      <w:tblPr>
        <w:tblW w:w="779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6"/>
        <w:gridCol w:w="1836"/>
        <w:gridCol w:w="1747"/>
      </w:tblGrid>
      <w:tr w:rsidR="00777129" w:rsidRPr="00777129" w14:paraId="4805EA49" w14:textId="77777777" w:rsidTr="00777129">
        <w:trPr>
          <w:trHeight w:val="267"/>
          <w:jc w:val="center"/>
        </w:trPr>
        <w:tc>
          <w:tcPr>
            <w:tcW w:w="6052" w:type="dxa"/>
            <w:gridSpan w:val="2"/>
            <w:tcBorders>
              <w:top w:val="single" w:sz="6" w:space="0" w:color="142834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7EAA6A46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pacing w:val="-10"/>
                <w:sz w:val="24"/>
                <w:szCs w:val="24"/>
              </w:rPr>
              <w:t>N</w:t>
            </w:r>
          </w:p>
        </w:tc>
        <w:tc>
          <w:tcPr>
            <w:tcW w:w="1747" w:type="dxa"/>
            <w:tcBorders>
              <w:top w:val="single" w:sz="6" w:space="0" w:color="142834"/>
              <w:left w:val="nil"/>
              <w:bottom w:val="single" w:sz="6" w:space="0" w:color="ADADAD"/>
              <w:right w:val="nil"/>
            </w:tcBorders>
            <w:hideMark/>
          </w:tcPr>
          <w:p w14:paraId="6ABBF72A" w14:textId="77777777" w:rsidR="00777129" w:rsidRPr="00777129" w:rsidRDefault="00777129">
            <w:pPr>
              <w:pStyle w:val="TableParagraph"/>
              <w:spacing w:before="0" w:line="276" w:lineRule="auto"/>
              <w:ind w:right="17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5"/>
                <w:sz w:val="24"/>
                <w:szCs w:val="24"/>
              </w:rPr>
              <w:t>16</w:t>
            </w:r>
          </w:p>
        </w:tc>
      </w:tr>
      <w:tr w:rsidR="00777129" w:rsidRPr="00777129" w14:paraId="375CBC4B" w14:textId="77777777" w:rsidTr="00777129">
        <w:trPr>
          <w:trHeight w:val="267"/>
          <w:jc w:val="center"/>
        </w:trPr>
        <w:tc>
          <w:tcPr>
            <w:tcW w:w="4216" w:type="dxa"/>
            <w:vMerge w:val="restart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vAlign w:val="center"/>
            <w:hideMark/>
          </w:tcPr>
          <w:p w14:paraId="25F9DF2B" w14:textId="77777777" w:rsidR="00777129" w:rsidRPr="00777129" w:rsidRDefault="00777129" w:rsidP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 xml:space="preserve">Normal </w:t>
            </w:r>
            <w:proofErr w:type="gramStart"/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Parameters</w:t>
            </w:r>
            <w:proofErr w:type="spellStart"/>
            <w:r w:rsidRPr="00777129">
              <w:rPr>
                <w:rFonts w:ascii="Century Gothic" w:hAnsi="Century Gothic" w:cs="Times New Roman"/>
                <w:color w:val="264A5F"/>
                <w:spacing w:val="-2"/>
                <w:position w:val="9"/>
                <w:sz w:val="24"/>
                <w:szCs w:val="24"/>
              </w:rPr>
              <w:t>a,b</w:t>
            </w:r>
            <w:proofErr w:type="spellEnd"/>
            <w:proofErr w:type="gramEnd"/>
          </w:p>
        </w:tc>
        <w:tc>
          <w:tcPr>
            <w:tcW w:w="1835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7DF336A1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pacing w:val="-4"/>
                <w:sz w:val="24"/>
                <w:szCs w:val="24"/>
              </w:rPr>
              <w:t>Mean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7683BFA9" w14:textId="77777777" w:rsidR="00777129" w:rsidRPr="00777129" w:rsidRDefault="00777129">
            <w:pPr>
              <w:pStyle w:val="TableParagraph"/>
              <w:spacing w:before="0" w:line="276" w:lineRule="auto"/>
              <w:ind w:right="19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2"/>
                <w:sz w:val="24"/>
                <w:szCs w:val="24"/>
              </w:rPr>
              <w:t>.0000000</w:t>
            </w:r>
          </w:p>
        </w:tc>
      </w:tr>
      <w:tr w:rsidR="00777129" w:rsidRPr="00777129" w14:paraId="132EF099" w14:textId="77777777" w:rsidTr="00777129">
        <w:trPr>
          <w:trHeight w:val="267"/>
          <w:jc w:val="center"/>
        </w:trPr>
        <w:tc>
          <w:tcPr>
            <w:tcW w:w="4216" w:type="dxa"/>
            <w:vMerge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vAlign w:val="center"/>
            <w:hideMark/>
          </w:tcPr>
          <w:p w14:paraId="7BB0537F" w14:textId="77777777" w:rsidR="00777129" w:rsidRPr="00777129" w:rsidRDefault="00777129">
            <w:pPr>
              <w:spacing w:line="276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36802F91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 xml:space="preserve">Std. </w:t>
            </w: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Deviation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6EAD8E09" w14:textId="77777777" w:rsidR="00777129" w:rsidRPr="00777129" w:rsidRDefault="00777129">
            <w:pPr>
              <w:pStyle w:val="TableParagraph"/>
              <w:spacing w:before="0" w:line="276" w:lineRule="auto"/>
              <w:ind w:right="206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2"/>
                <w:sz w:val="24"/>
                <w:szCs w:val="24"/>
              </w:rPr>
              <w:t>28.42882992</w:t>
            </w:r>
          </w:p>
        </w:tc>
      </w:tr>
      <w:tr w:rsidR="00777129" w:rsidRPr="00777129" w14:paraId="19A4BE6D" w14:textId="77777777" w:rsidTr="00777129">
        <w:trPr>
          <w:trHeight w:val="267"/>
          <w:jc w:val="center"/>
        </w:trPr>
        <w:tc>
          <w:tcPr>
            <w:tcW w:w="4216" w:type="dxa"/>
            <w:vMerge w:val="restart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vAlign w:val="center"/>
            <w:hideMark/>
          </w:tcPr>
          <w:p w14:paraId="0AD0E4D8" w14:textId="77777777" w:rsidR="00777129" w:rsidRPr="00777129" w:rsidRDefault="00777129" w:rsidP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 xml:space="preserve">Most Extreme </w:t>
            </w: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Differences</w:t>
            </w:r>
          </w:p>
        </w:tc>
        <w:tc>
          <w:tcPr>
            <w:tcW w:w="1835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0AE7DBFC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Absolute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7BEEF7C8" w14:textId="77777777" w:rsidR="00777129" w:rsidRPr="00777129" w:rsidRDefault="00777129">
            <w:pPr>
              <w:pStyle w:val="TableParagraph"/>
              <w:spacing w:before="0" w:line="276" w:lineRule="auto"/>
              <w:ind w:right="17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4"/>
                <w:sz w:val="24"/>
                <w:szCs w:val="24"/>
              </w:rPr>
              <w:t>.160</w:t>
            </w:r>
          </w:p>
        </w:tc>
      </w:tr>
      <w:tr w:rsidR="00777129" w:rsidRPr="00777129" w14:paraId="043F4857" w14:textId="77777777" w:rsidTr="00777129">
        <w:trPr>
          <w:trHeight w:val="267"/>
          <w:jc w:val="center"/>
        </w:trPr>
        <w:tc>
          <w:tcPr>
            <w:tcW w:w="4216" w:type="dxa"/>
            <w:vMerge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vAlign w:val="center"/>
            <w:hideMark/>
          </w:tcPr>
          <w:p w14:paraId="602A1E5B" w14:textId="77777777" w:rsidR="00777129" w:rsidRPr="00777129" w:rsidRDefault="00777129">
            <w:pPr>
              <w:spacing w:line="276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4ADB8331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Positive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6244CB7C" w14:textId="77777777" w:rsidR="00777129" w:rsidRPr="00777129" w:rsidRDefault="00777129">
            <w:pPr>
              <w:pStyle w:val="TableParagraph"/>
              <w:spacing w:before="0" w:line="276" w:lineRule="auto"/>
              <w:ind w:right="17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4"/>
                <w:sz w:val="24"/>
                <w:szCs w:val="24"/>
              </w:rPr>
              <w:t>.160</w:t>
            </w:r>
          </w:p>
        </w:tc>
      </w:tr>
      <w:tr w:rsidR="00777129" w:rsidRPr="00777129" w14:paraId="1D081348" w14:textId="77777777" w:rsidTr="00777129">
        <w:trPr>
          <w:trHeight w:val="267"/>
          <w:jc w:val="center"/>
        </w:trPr>
        <w:tc>
          <w:tcPr>
            <w:tcW w:w="4216" w:type="dxa"/>
            <w:vMerge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vAlign w:val="center"/>
            <w:hideMark/>
          </w:tcPr>
          <w:p w14:paraId="0AC6E17D" w14:textId="77777777" w:rsidR="00777129" w:rsidRPr="00777129" w:rsidRDefault="00777129">
            <w:pPr>
              <w:spacing w:line="276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0AC52E83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Negative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4996109C" w14:textId="77777777" w:rsidR="00777129" w:rsidRPr="00777129" w:rsidRDefault="00777129">
            <w:pPr>
              <w:pStyle w:val="TableParagraph"/>
              <w:spacing w:before="0" w:line="276" w:lineRule="auto"/>
              <w:ind w:right="17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z w:val="24"/>
                <w:szCs w:val="24"/>
              </w:rPr>
              <w:t>-</w:t>
            </w:r>
            <w:r w:rsidRPr="00777129">
              <w:rPr>
                <w:rFonts w:ascii="Century Gothic" w:hAnsi="Century Gothic" w:cs="Times New Roman"/>
                <w:color w:val="000105"/>
                <w:spacing w:val="-4"/>
                <w:sz w:val="24"/>
                <w:szCs w:val="24"/>
              </w:rPr>
              <w:t>.137</w:t>
            </w:r>
          </w:p>
        </w:tc>
      </w:tr>
      <w:tr w:rsidR="00777129" w:rsidRPr="00777129" w14:paraId="7F656FE1" w14:textId="77777777" w:rsidTr="00777129">
        <w:trPr>
          <w:trHeight w:val="267"/>
          <w:jc w:val="center"/>
        </w:trPr>
        <w:tc>
          <w:tcPr>
            <w:tcW w:w="6052" w:type="dxa"/>
            <w:gridSpan w:val="2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59D86621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>Test</w:t>
            </w:r>
            <w:r w:rsidRPr="00777129">
              <w:rPr>
                <w:rFonts w:ascii="Century Gothic" w:hAnsi="Century Gothic" w:cs="Times New Roman"/>
                <w:color w:val="264A5F"/>
                <w:spacing w:val="-1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Statistic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hideMark/>
          </w:tcPr>
          <w:p w14:paraId="5DD2E9EF" w14:textId="77777777" w:rsidR="00777129" w:rsidRPr="00777129" w:rsidRDefault="00777129">
            <w:pPr>
              <w:pStyle w:val="TableParagraph"/>
              <w:spacing w:before="0" w:line="276" w:lineRule="auto"/>
              <w:ind w:right="172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4"/>
                <w:sz w:val="24"/>
                <w:szCs w:val="24"/>
              </w:rPr>
              <w:t>.160</w:t>
            </w:r>
          </w:p>
        </w:tc>
      </w:tr>
      <w:tr w:rsidR="00777129" w:rsidRPr="00777129" w14:paraId="24B15130" w14:textId="77777777" w:rsidTr="00777129">
        <w:trPr>
          <w:trHeight w:val="293"/>
          <w:jc w:val="center"/>
        </w:trPr>
        <w:tc>
          <w:tcPr>
            <w:tcW w:w="6052" w:type="dxa"/>
            <w:gridSpan w:val="2"/>
            <w:tcBorders>
              <w:top w:val="single" w:sz="6" w:space="0" w:color="ADADAD"/>
              <w:left w:val="nil"/>
              <w:bottom w:val="single" w:sz="6" w:space="0" w:color="142834"/>
              <w:right w:val="nil"/>
            </w:tcBorders>
            <w:shd w:val="clear" w:color="auto" w:fill="DFDFDF"/>
            <w:hideMark/>
          </w:tcPr>
          <w:p w14:paraId="718206D1" w14:textId="77777777" w:rsidR="00777129" w:rsidRPr="00777129" w:rsidRDefault="00777129">
            <w:pPr>
              <w:pStyle w:val="TableParagraph"/>
              <w:spacing w:before="0" w:line="276" w:lineRule="auto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>Asymp</w:t>
            </w:r>
            <w:proofErr w:type="spellEnd"/>
            <w:r w:rsidRPr="00777129">
              <w:rPr>
                <w:rFonts w:ascii="Century Gothic" w:hAnsi="Century Gothic" w:cs="Times New Roman"/>
                <w:color w:val="264A5F"/>
                <w:sz w:val="24"/>
                <w:szCs w:val="24"/>
              </w:rPr>
              <w:t>. Sig. (2-</w:t>
            </w:r>
            <w:r w:rsidRPr="00777129">
              <w:rPr>
                <w:rFonts w:ascii="Century Gothic" w:hAnsi="Century Gothic" w:cs="Times New Roman"/>
                <w:color w:val="264A5F"/>
                <w:spacing w:val="-2"/>
                <w:sz w:val="24"/>
                <w:szCs w:val="24"/>
              </w:rPr>
              <w:t>tailed)</w:t>
            </w:r>
          </w:p>
        </w:tc>
        <w:tc>
          <w:tcPr>
            <w:tcW w:w="1747" w:type="dxa"/>
            <w:tcBorders>
              <w:top w:val="single" w:sz="6" w:space="0" w:color="ADADAD"/>
              <w:left w:val="nil"/>
              <w:bottom w:val="single" w:sz="6" w:space="0" w:color="142834"/>
              <w:right w:val="nil"/>
            </w:tcBorders>
            <w:hideMark/>
          </w:tcPr>
          <w:p w14:paraId="244C7856" w14:textId="77777777" w:rsidR="00777129" w:rsidRPr="00777129" w:rsidRDefault="00777129">
            <w:pPr>
              <w:pStyle w:val="TableParagraph"/>
              <w:spacing w:before="0" w:line="276" w:lineRule="auto"/>
              <w:ind w:right="195"/>
              <w:jc w:val="left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color w:val="000105"/>
                <w:spacing w:val="-2"/>
                <w:sz w:val="24"/>
                <w:szCs w:val="24"/>
              </w:rPr>
              <w:t>.200</w:t>
            </w:r>
            <w:proofErr w:type="spellStart"/>
            <w:proofErr w:type="gramStart"/>
            <w:r w:rsidRPr="00777129">
              <w:rPr>
                <w:rFonts w:ascii="Century Gothic" w:hAnsi="Century Gothic" w:cs="Times New Roman"/>
                <w:color w:val="000105"/>
                <w:spacing w:val="-2"/>
                <w:position w:val="9"/>
                <w:sz w:val="24"/>
                <w:szCs w:val="24"/>
              </w:rPr>
              <w:t>c,d</w:t>
            </w:r>
            <w:proofErr w:type="spellEnd"/>
            <w:proofErr w:type="gramEnd"/>
          </w:p>
        </w:tc>
      </w:tr>
    </w:tbl>
    <w:p w14:paraId="035B7B08" w14:textId="4680441D" w:rsidR="000C02C5" w:rsidRPr="000C02C5" w:rsidRDefault="000C02C5" w:rsidP="00777129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1.5 Output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Normalitas</w:t>
      </w:r>
      <w:proofErr w:type="spellEnd"/>
    </w:p>
    <w:p w14:paraId="678B82CC" w14:textId="77777777" w:rsidR="000C02C5" w:rsidRPr="000C02C5" w:rsidRDefault="000C02C5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Dari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pengambilan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gambar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output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nomalitas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post test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Asymp.Sig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.(2-tailed)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0,200.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post test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dinyatakan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yakni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0,200 &gt; 0,05.</w:t>
      </w:r>
    </w:p>
    <w:p w14:paraId="6E25C258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399D9BEF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lastRenderedPageBreak/>
        <w:t>b.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Homogenitas</w:t>
      </w:r>
      <w:proofErr w:type="spellEnd"/>
    </w:p>
    <w:p w14:paraId="6E74044D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varian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aplikasi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 for windows.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signifikansinya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(sig.) &gt; 0,05</w:t>
      </w:r>
    </w:p>
    <w:tbl>
      <w:tblPr>
        <w:tblW w:w="8340" w:type="dxa"/>
        <w:tblBorders>
          <w:top w:val="single" w:sz="6" w:space="0" w:color="142834"/>
          <w:left w:val="single" w:sz="6" w:space="0" w:color="142834"/>
          <w:bottom w:val="single" w:sz="6" w:space="0" w:color="142834"/>
          <w:right w:val="single" w:sz="6" w:space="0" w:color="142834"/>
          <w:insideH w:val="single" w:sz="6" w:space="0" w:color="142834"/>
          <w:insideV w:val="single" w:sz="6" w:space="0" w:color="1428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1983"/>
        <w:gridCol w:w="1596"/>
        <w:gridCol w:w="990"/>
        <w:gridCol w:w="792"/>
        <w:gridCol w:w="1388"/>
      </w:tblGrid>
      <w:tr w:rsidR="00777129" w:rsidRPr="00777129" w14:paraId="2312234B" w14:textId="77777777" w:rsidTr="00777129">
        <w:trPr>
          <w:trHeight w:val="401"/>
        </w:trPr>
        <w:tc>
          <w:tcPr>
            <w:tcW w:w="5170" w:type="dxa"/>
            <w:gridSpan w:val="3"/>
            <w:tcBorders>
              <w:top w:val="nil"/>
              <w:left w:val="nil"/>
              <w:bottom w:val="single" w:sz="6" w:space="0" w:color="142834"/>
              <w:right w:val="single" w:sz="6" w:space="0" w:color="DFDFDF"/>
            </w:tcBorders>
          </w:tcPr>
          <w:p w14:paraId="1A39D69B" w14:textId="77777777" w:rsidR="00777129" w:rsidRPr="00777129" w:rsidRDefault="00777129" w:rsidP="00777129">
            <w:pPr>
              <w:pStyle w:val="TableParagraph"/>
              <w:spacing w:before="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37EAC99B" w14:textId="77777777" w:rsidR="00777129" w:rsidRPr="00777129" w:rsidRDefault="00777129" w:rsidP="00777129">
            <w:pPr>
              <w:pStyle w:val="TableParagraph"/>
              <w:spacing w:before="0"/>
              <w:ind w:right="39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77129">
              <w:rPr>
                <w:rFonts w:ascii="Century Gothic" w:hAnsi="Century Gothic" w:cs="Times New Roman"/>
                <w:sz w:val="24"/>
                <w:szCs w:val="24"/>
              </w:rPr>
              <w:t>Levene</w:t>
            </w:r>
            <w:proofErr w:type="spellEnd"/>
            <w:r w:rsidRPr="00777129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Statistic</w:t>
            </w:r>
          </w:p>
        </w:tc>
        <w:tc>
          <w:tcPr>
            <w:tcW w:w="990" w:type="dxa"/>
            <w:tcBorders>
              <w:top w:val="nil"/>
              <w:left w:val="single" w:sz="6" w:space="0" w:color="DFDFDF"/>
              <w:bottom w:val="single" w:sz="6" w:space="0" w:color="142834"/>
              <w:right w:val="single" w:sz="6" w:space="0" w:color="DFDFDF"/>
            </w:tcBorders>
          </w:tcPr>
          <w:p w14:paraId="45451C38" w14:textId="77777777" w:rsidR="00777129" w:rsidRPr="00777129" w:rsidRDefault="00777129" w:rsidP="00777129">
            <w:pPr>
              <w:pStyle w:val="TableParagraph"/>
              <w:spacing w:before="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0758732E" w14:textId="77777777" w:rsidR="00777129" w:rsidRPr="00777129" w:rsidRDefault="00777129" w:rsidP="00777129">
            <w:pPr>
              <w:pStyle w:val="TableParagraph"/>
              <w:spacing w:befor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5"/>
                <w:sz w:val="24"/>
                <w:szCs w:val="24"/>
              </w:rPr>
              <w:t>df1</w:t>
            </w:r>
          </w:p>
        </w:tc>
        <w:tc>
          <w:tcPr>
            <w:tcW w:w="792" w:type="dxa"/>
            <w:tcBorders>
              <w:top w:val="nil"/>
              <w:left w:val="single" w:sz="6" w:space="0" w:color="DFDFDF"/>
              <w:bottom w:val="single" w:sz="6" w:space="0" w:color="142834"/>
              <w:right w:val="single" w:sz="6" w:space="0" w:color="DFDFDF"/>
            </w:tcBorders>
          </w:tcPr>
          <w:p w14:paraId="67474F3A" w14:textId="77777777" w:rsidR="00777129" w:rsidRPr="00777129" w:rsidRDefault="00777129" w:rsidP="00777129">
            <w:pPr>
              <w:pStyle w:val="TableParagraph"/>
              <w:spacing w:before="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35B741A8" w14:textId="77777777" w:rsidR="00777129" w:rsidRPr="00777129" w:rsidRDefault="00777129" w:rsidP="00777129">
            <w:pPr>
              <w:pStyle w:val="TableParagraph"/>
              <w:spacing w:befor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5"/>
                <w:sz w:val="24"/>
                <w:szCs w:val="24"/>
              </w:rPr>
              <w:t>df2</w:t>
            </w:r>
          </w:p>
        </w:tc>
        <w:tc>
          <w:tcPr>
            <w:tcW w:w="1388" w:type="dxa"/>
            <w:tcBorders>
              <w:top w:val="nil"/>
              <w:left w:val="single" w:sz="6" w:space="0" w:color="DFDFDF"/>
              <w:bottom w:val="single" w:sz="6" w:space="0" w:color="142834"/>
              <w:right w:val="nil"/>
            </w:tcBorders>
          </w:tcPr>
          <w:p w14:paraId="525E9ED9" w14:textId="77777777" w:rsidR="00777129" w:rsidRPr="00777129" w:rsidRDefault="00777129" w:rsidP="00777129">
            <w:pPr>
              <w:pStyle w:val="TableParagraph"/>
              <w:spacing w:before="0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1300DC5A" w14:textId="77777777" w:rsidR="00777129" w:rsidRPr="00777129" w:rsidRDefault="00777129" w:rsidP="00777129">
            <w:pPr>
              <w:pStyle w:val="TableParagraph"/>
              <w:spacing w:before="0"/>
              <w:ind w:left="382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Sig.</w:t>
            </w:r>
          </w:p>
        </w:tc>
      </w:tr>
      <w:tr w:rsidR="00777129" w:rsidRPr="00777129" w14:paraId="4DEF3CB6" w14:textId="77777777" w:rsidTr="00777129">
        <w:trPr>
          <w:trHeight w:val="237"/>
        </w:trPr>
        <w:tc>
          <w:tcPr>
            <w:tcW w:w="1591" w:type="dxa"/>
            <w:vMerge w:val="restart"/>
            <w:tcBorders>
              <w:top w:val="single" w:sz="6" w:space="0" w:color="142834"/>
              <w:left w:val="nil"/>
              <w:bottom w:val="single" w:sz="6" w:space="0" w:color="142834"/>
              <w:right w:val="nil"/>
            </w:tcBorders>
            <w:shd w:val="clear" w:color="auto" w:fill="DFDFDF"/>
            <w:hideMark/>
          </w:tcPr>
          <w:p w14:paraId="09E0A960" w14:textId="77777777" w:rsidR="00777129" w:rsidRPr="00777129" w:rsidRDefault="00777129" w:rsidP="00777129">
            <w:pPr>
              <w:pStyle w:val="TableParagraph"/>
              <w:spacing w:before="0"/>
              <w:ind w:left="120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Kontrol</w:t>
            </w:r>
            <w:proofErr w:type="spellEnd"/>
          </w:p>
        </w:tc>
        <w:tc>
          <w:tcPr>
            <w:tcW w:w="1983" w:type="dxa"/>
            <w:tcBorders>
              <w:top w:val="single" w:sz="6" w:space="0" w:color="142834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0ACE730A" w14:textId="77777777" w:rsidR="00777129" w:rsidRPr="00777129" w:rsidRDefault="00777129" w:rsidP="00777129">
            <w:pPr>
              <w:pStyle w:val="TableParagraph"/>
              <w:spacing w:before="0"/>
              <w:ind w:left="12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z w:val="24"/>
                <w:szCs w:val="24"/>
              </w:rPr>
              <w:t xml:space="preserve">Based on </w:t>
            </w: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Mean</w:t>
            </w:r>
          </w:p>
        </w:tc>
        <w:tc>
          <w:tcPr>
            <w:tcW w:w="1596" w:type="dxa"/>
            <w:tcBorders>
              <w:top w:val="single" w:sz="6" w:space="0" w:color="142834"/>
              <w:left w:val="nil"/>
              <w:bottom w:val="single" w:sz="6" w:space="0" w:color="ADADAD"/>
              <w:right w:val="single" w:sz="6" w:space="0" w:color="DFDFDF"/>
            </w:tcBorders>
            <w:hideMark/>
          </w:tcPr>
          <w:p w14:paraId="2D1FEBB9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single" w:sz="6" w:space="0" w:color="142834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3CA2EEAD" w14:textId="77777777" w:rsidR="00777129" w:rsidRPr="00777129" w:rsidRDefault="00777129" w:rsidP="00777129">
            <w:pPr>
              <w:pStyle w:val="TableParagraph"/>
              <w:spacing w:before="0"/>
              <w:ind w:right="16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142834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51AB2DDA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388" w:type="dxa"/>
            <w:tcBorders>
              <w:top w:val="single" w:sz="6" w:space="0" w:color="142834"/>
              <w:left w:val="single" w:sz="6" w:space="0" w:color="DFDFDF"/>
              <w:bottom w:val="single" w:sz="6" w:space="0" w:color="ADADAD"/>
              <w:right w:val="nil"/>
            </w:tcBorders>
            <w:hideMark/>
          </w:tcPr>
          <w:p w14:paraId="2F0AD738" w14:textId="77777777" w:rsidR="00777129" w:rsidRPr="00777129" w:rsidRDefault="00777129" w:rsidP="00777129">
            <w:pPr>
              <w:pStyle w:val="TableParagraph"/>
              <w:spacing w:before="0"/>
              <w:ind w:right="177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1.000</w:t>
            </w:r>
          </w:p>
        </w:tc>
      </w:tr>
      <w:tr w:rsidR="00777129" w:rsidRPr="00777129" w14:paraId="09C392DD" w14:textId="77777777" w:rsidTr="00777129">
        <w:trPr>
          <w:trHeight w:val="237"/>
        </w:trPr>
        <w:tc>
          <w:tcPr>
            <w:tcW w:w="1591" w:type="dxa"/>
            <w:vMerge/>
            <w:tcBorders>
              <w:top w:val="single" w:sz="6" w:space="0" w:color="142834"/>
              <w:left w:val="nil"/>
              <w:bottom w:val="single" w:sz="6" w:space="0" w:color="142834"/>
              <w:right w:val="nil"/>
            </w:tcBorders>
            <w:vAlign w:val="center"/>
            <w:hideMark/>
          </w:tcPr>
          <w:p w14:paraId="6DF8E2E3" w14:textId="77777777" w:rsidR="00777129" w:rsidRPr="00777129" w:rsidRDefault="00777129" w:rsidP="00777129">
            <w:pPr>
              <w:spacing w:after="0" w:line="240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00251754" w14:textId="77777777" w:rsidR="00777129" w:rsidRPr="00777129" w:rsidRDefault="00777129" w:rsidP="00777129">
            <w:pPr>
              <w:pStyle w:val="TableParagraph"/>
              <w:spacing w:before="0"/>
              <w:ind w:left="12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z w:val="24"/>
                <w:szCs w:val="24"/>
              </w:rPr>
              <w:t xml:space="preserve">Based on </w:t>
            </w: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Median</w:t>
            </w:r>
          </w:p>
        </w:tc>
        <w:tc>
          <w:tcPr>
            <w:tcW w:w="1596" w:type="dxa"/>
            <w:tcBorders>
              <w:top w:val="single" w:sz="6" w:space="0" w:color="ADADAD"/>
              <w:left w:val="nil"/>
              <w:bottom w:val="single" w:sz="6" w:space="0" w:color="ADADAD"/>
              <w:right w:val="single" w:sz="6" w:space="0" w:color="DFDFDF"/>
            </w:tcBorders>
            <w:hideMark/>
          </w:tcPr>
          <w:p w14:paraId="29FCA48B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5C4136B9" w14:textId="77777777" w:rsidR="00777129" w:rsidRPr="00777129" w:rsidRDefault="00777129" w:rsidP="00777129">
            <w:pPr>
              <w:pStyle w:val="TableParagraph"/>
              <w:spacing w:before="0"/>
              <w:ind w:right="16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4CDD3158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388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nil"/>
            </w:tcBorders>
            <w:hideMark/>
          </w:tcPr>
          <w:p w14:paraId="5CBAEA83" w14:textId="77777777" w:rsidR="00777129" w:rsidRPr="00777129" w:rsidRDefault="00777129" w:rsidP="00777129">
            <w:pPr>
              <w:pStyle w:val="TableParagraph"/>
              <w:spacing w:before="0"/>
              <w:ind w:right="177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1.000</w:t>
            </w:r>
          </w:p>
        </w:tc>
      </w:tr>
      <w:tr w:rsidR="00777129" w:rsidRPr="00777129" w14:paraId="19780355" w14:textId="77777777" w:rsidTr="00777129">
        <w:trPr>
          <w:trHeight w:val="407"/>
        </w:trPr>
        <w:tc>
          <w:tcPr>
            <w:tcW w:w="1591" w:type="dxa"/>
            <w:vMerge/>
            <w:tcBorders>
              <w:top w:val="single" w:sz="6" w:space="0" w:color="142834"/>
              <w:left w:val="nil"/>
              <w:bottom w:val="single" w:sz="6" w:space="0" w:color="142834"/>
              <w:right w:val="nil"/>
            </w:tcBorders>
            <w:vAlign w:val="center"/>
            <w:hideMark/>
          </w:tcPr>
          <w:p w14:paraId="2EE5D1A6" w14:textId="77777777" w:rsidR="00777129" w:rsidRPr="00777129" w:rsidRDefault="00777129" w:rsidP="00777129">
            <w:pPr>
              <w:spacing w:after="0" w:line="240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DADAD"/>
              <w:left w:val="nil"/>
              <w:bottom w:val="single" w:sz="6" w:space="0" w:color="ADADAD"/>
              <w:right w:val="nil"/>
            </w:tcBorders>
            <w:shd w:val="clear" w:color="auto" w:fill="DFDFDF"/>
            <w:hideMark/>
          </w:tcPr>
          <w:p w14:paraId="41A88AF9" w14:textId="77777777" w:rsidR="00777129" w:rsidRPr="00777129" w:rsidRDefault="00777129" w:rsidP="00777129">
            <w:pPr>
              <w:pStyle w:val="TableParagraph"/>
              <w:spacing w:before="0"/>
              <w:ind w:left="12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z w:val="24"/>
                <w:szCs w:val="24"/>
              </w:rPr>
              <w:t>Based</w:t>
            </w: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sz w:val="24"/>
                <w:szCs w:val="24"/>
              </w:rPr>
              <w:t>on</w:t>
            </w: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sz w:val="24"/>
                <w:szCs w:val="24"/>
              </w:rPr>
              <w:t>Median</w:t>
            </w: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sz w:val="24"/>
                <w:szCs w:val="24"/>
              </w:rPr>
              <w:t>and</w:t>
            </w: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 xml:space="preserve"> </w:t>
            </w:r>
            <w:r w:rsidRPr="00777129">
              <w:rPr>
                <w:rFonts w:ascii="Century Gothic" w:hAnsi="Century Gothic" w:cs="Times New Roman"/>
                <w:sz w:val="24"/>
                <w:szCs w:val="24"/>
              </w:rPr>
              <w:t>with adjusted df</w:t>
            </w:r>
          </w:p>
        </w:tc>
        <w:tc>
          <w:tcPr>
            <w:tcW w:w="1596" w:type="dxa"/>
            <w:tcBorders>
              <w:top w:val="single" w:sz="6" w:space="0" w:color="ADADAD"/>
              <w:left w:val="nil"/>
              <w:bottom w:val="single" w:sz="6" w:space="0" w:color="ADADAD"/>
              <w:right w:val="single" w:sz="6" w:space="0" w:color="DFDFDF"/>
            </w:tcBorders>
            <w:hideMark/>
          </w:tcPr>
          <w:p w14:paraId="79E838BD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5CD59309" w14:textId="77777777" w:rsidR="00777129" w:rsidRPr="00777129" w:rsidRDefault="00777129" w:rsidP="00777129">
            <w:pPr>
              <w:pStyle w:val="TableParagraph"/>
              <w:spacing w:before="0"/>
              <w:ind w:right="16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single" w:sz="6" w:space="0" w:color="DFDFDF"/>
            </w:tcBorders>
            <w:hideMark/>
          </w:tcPr>
          <w:p w14:paraId="08769B29" w14:textId="77777777" w:rsidR="00777129" w:rsidRPr="00777129" w:rsidRDefault="00777129" w:rsidP="00777129">
            <w:pPr>
              <w:pStyle w:val="TableParagraph"/>
              <w:spacing w:before="0"/>
              <w:ind w:right="174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29.867</w:t>
            </w:r>
          </w:p>
        </w:tc>
        <w:tc>
          <w:tcPr>
            <w:tcW w:w="1388" w:type="dxa"/>
            <w:tcBorders>
              <w:top w:val="single" w:sz="6" w:space="0" w:color="ADADAD"/>
              <w:left w:val="single" w:sz="6" w:space="0" w:color="DFDFDF"/>
              <w:bottom w:val="single" w:sz="6" w:space="0" w:color="ADADAD"/>
              <w:right w:val="nil"/>
            </w:tcBorders>
            <w:hideMark/>
          </w:tcPr>
          <w:p w14:paraId="492B3408" w14:textId="77777777" w:rsidR="00777129" w:rsidRPr="00777129" w:rsidRDefault="00777129" w:rsidP="00777129">
            <w:pPr>
              <w:pStyle w:val="TableParagraph"/>
              <w:spacing w:before="0"/>
              <w:ind w:right="177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1.000</w:t>
            </w:r>
          </w:p>
        </w:tc>
      </w:tr>
      <w:tr w:rsidR="00777129" w:rsidRPr="00777129" w14:paraId="21C722BF" w14:textId="77777777" w:rsidTr="00777129">
        <w:trPr>
          <w:trHeight w:val="237"/>
        </w:trPr>
        <w:tc>
          <w:tcPr>
            <w:tcW w:w="1591" w:type="dxa"/>
            <w:vMerge/>
            <w:tcBorders>
              <w:top w:val="single" w:sz="6" w:space="0" w:color="142834"/>
              <w:left w:val="nil"/>
              <w:bottom w:val="single" w:sz="6" w:space="0" w:color="142834"/>
              <w:right w:val="nil"/>
            </w:tcBorders>
            <w:vAlign w:val="center"/>
            <w:hideMark/>
          </w:tcPr>
          <w:p w14:paraId="2C2480FD" w14:textId="77777777" w:rsidR="00777129" w:rsidRPr="00777129" w:rsidRDefault="00777129" w:rsidP="00777129">
            <w:pPr>
              <w:spacing w:after="0" w:line="240" w:lineRule="auto"/>
              <w:rPr>
                <w:rFonts w:ascii="Century Gothic" w:eastAsia="Arial" w:hAnsi="Century Gothic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DADAD"/>
              <w:left w:val="nil"/>
              <w:bottom w:val="single" w:sz="6" w:space="0" w:color="142834"/>
              <w:right w:val="nil"/>
            </w:tcBorders>
            <w:shd w:val="clear" w:color="auto" w:fill="DFDFDF"/>
            <w:hideMark/>
          </w:tcPr>
          <w:p w14:paraId="0F752ABA" w14:textId="77777777" w:rsidR="00777129" w:rsidRPr="00777129" w:rsidRDefault="00777129" w:rsidP="00777129">
            <w:pPr>
              <w:pStyle w:val="TableParagraph"/>
              <w:spacing w:before="0"/>
              <w:ind w:left="120"/>
              <w:rPr>
                <w:rFonts w:ascii="Century Gothic" w:hAnsi="Century Gothic" w:cs="Times New Roman"/>
                <w:sz w:val="24"/>
                <w:szCs w:val="24"/>
              </w:rPr>
            </w:pPr>
            <w:bookmarkStart w:id="0" w:name="Active_Dataset"/>
            <w:bookmarkEnd w:id="0"/>
            <w:r w:rsidRPr="00777129">
              <w:rPr>
                <w:rFonts w:ascii="Century Gothic" w:hAnsi="Century Gothic" w:cs="Times New Roman"/>
                <w:sz w:val="24"/>
                <w:szCs w:val="24"/>
              </w:rPr>
              <w:t xml:space="preserve">Based on trimmed </w:t>
            </w: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mean</w:t>
            </w:r>
          </w:p>
        </w:tc>
        <w:tc>
          <w:tcPr>
            <w:tcW w:w="1596" w:type="dxa"/>
            <w:tcBorders>
              <w:top w:val="single" w:sz="6" w:space="0" w:color="ADADAD"/>
              <w:left w:val="nil"/>
              <w:bottom w:val="single" w:sz="6" w:space="0" w:color="142834"/>
              <w:right w:val="single" w:sz="6" w:space="0" w:color="DFDFDF"/>
            </w:tcBorders>
            <w:hideMark/>
          </w:tcPr>
          <w:p w14:paraId="1CF4D99F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DFDFDF"/>
              <w:bottom w:val="single" w:sz="6" w:space="0" w:color="142834"/>
              <w:right w:val="single" w:sz="6" w:space="0" w:color="DFDFDF"/>
            </w:tcBorders>
            <w:hideMark/>
          </w:tcPr>
          <w:p w14:paraId="784D5724" w14:textId="77777777" w:rsidR="00777129" w:rsidRPr="00777129" w:rsidRDefault="00777129" w:rsidP="00777129">
            <w:pPr>
              <w:pStyle w:val="TableParagraph"/>
              <w:spacing w:before="0"/>
              <w:ind w:right="160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ADADAD"/>
              <w:left w:val="single" w:sz="6" w:space="0" w:color="DFDFDF"/>
              <w:bottom w:val="single" w:sz="6" w:space="0" w:color="142834"/>
              <w:right w:val="single" w:sz="6" w:space="0" w:color="DFDFDF"/>
            </w:tcBorders>
            <w:hideMark/>
          </w:tcPr>
          <w:p w14:paraId="4A14EAA0" w14:textId="77777777" w:rsidR="00777129" w:rsidRPr="00777129" w:rsidRDefault="00777129" w:rsidP="00777129">
            <w:pPr>
              <w:pStyle w:val="TableParagraph"/>
              <w:spacing w:before="0"/>
              <w:ind w:right="165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388" w:type="dxa"/>
            <w:tcBorders>
              <w:top w:val="single" w:sz="6" w:space="0" w:color="ADADAD"/>
              <w:left w:val="single" w:sz="6" w:space="0" w:color="DFDFDF"/>
              <w:bottom w:val="single" w:sz="6" w:space="0" w:color="142834"/>
              <w:right w:val="nil"/>
            </w:tcBorders>
            <w:hideMark/>
          </w:tcPr>
          <w:p w14:paraId="1F79E15B" w14:textId="77777777" w:rsidR="00777129" w:rsidRPr="00777129" w:rsidRDefault="00777129" w:rsidP="00777129">
            <w:pPr>
              <w:pStyle w:val="TableParagraph"/>
              <w:spacing w:before="0"/>
              <w:ind w:right="172"/>
              <w:rPr>
                <w:rFonts w:ascii="Century Gothic" w:hAnsi="Century Gothic" w:cs="Times New Roman"/>
                <w:sz w:val="24"/>
                <w:szCs w:val="24"/>
              </w:rPr>
            </w:pPr>
            <w:r w:rsidRPr="00777129">
              <w:rPr>
                <w:rFonts w:ascii="Century Gothic" w:hAnsi="Century Gothic" w:cs="Times New Roman"/>
                <w:spacing w:val="-4"/>
                <w:sz w:val="24"/>
                <w:szCs w:val="24"/>
              </w:rPr>
              <w:t>.984</w:t>
            </w:r>
          </w:p>
        </w:tc>
      </w:tr>
    </w:tbl>
    <w:p w14:paraId="44D577E3" w14:textId="77777777" w:rsidR="00777129" w:rsidRDefault="00777129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07C3BB76" w14:textId="41C1DA03" w:rsidR="000C02C5" w:rsidRPr="000C02C5" w:rsidRDefault="000C02C5" w:rsidP="00777129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1.6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Hasil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(Posttest) Kelas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Kelas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</w:p>
    <w:p w14:paraId="7AFB5E87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186657E2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signifikansinya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0,984. Karena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signifikansinya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0,984 &gt; 0,05,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(posttest)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29462FE0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04A775C0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c.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</w:p>
    <w:p w14:paraId="275D0445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Setelah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prasyarat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t-test.</w:t>
      </w:r>
    </w:p>
    <w:p w14:paraId="3679836A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1.</w:t>
      </w:r>
      <w:r w:rsidRPr="000C02C5">
        <w:rPr>
          <w:rFonts w:ascii="Century Gothic" w:hAnsi="Century Gothic" w:cs="Times New Roman"/>
          <w:sz w:val="24"/>
          <w:szCs w:val="24"/>
        </w:rPr>
        <w:tab/>
        <w:t>Uji T-test</w:t>
      </w:r>
    </w:p>
    <w:p w14:paraId="6E3B69E7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Uji T-test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reward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di MI Al-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Abror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Mojokerto.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bantuan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software SPSS 26.0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Independent Samples Test.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diuji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diuraikan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:</w:t>
      </w:r>
    </w:p>
    <w:p w14:paraId="785AA9A4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Ha: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Word Square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PKN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0C02C5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IV MI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Mojokerto.</w:t>
      </w:r>
    </w:p>
    <w:p w14:paraId="492AF9FB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H0: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Word Square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PKN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4 MI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Blendren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10C4E056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Adapun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pengambilan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keputusanadalah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:</w:t>
      </w:r>
    </w:p>
    <w:p w14:paraId="6BDF0806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1)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Sig. (2-tailed) &gt; 0,05,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H0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Ha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6643C4A4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2)</w:t>
      </w:r>
      <w:r w:rsidRPr="000C02C5">
        <w:rPr>
          <w:rFonts w:ascii="Century Gothic" w:hAnsi="Century Gothic" w:cs="Times New Roman"/>
          <w:sz w:val="24"/>
          <w:szCs w:val="24"/>
        </w:rPr>
        <w:tab/>
        <w:t xml:space="preserve">Jika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Sig. (2-tailed) &lt; 0,05,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H0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Ha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50DBA829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15CF0BE8" w14:textId="77777777" w:rsidR="000C02C5" w:rsidRPr="000C02C5" w:rsidRDefault="000C02C5" w:rsidP="0077712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pengujian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SPSS 26.0:</w:t>
      </w:r>
    </w:p>
    <w:p w14:paraId="4308830C" w14:textId="39A9288D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lastRenderedPageBreak/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1.7 Output Uji T-Test Hasil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</w:p>
    <w:p w14:paraId="38982CF1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tbl>
      <w:tblPr>
        <w:tblW w:w="6546" w:type="dxa"/>
        <w:jc w:val="center"/>
        <w:tblBorders>
          <w:top w:val="single" w:sz="6" w:space="0" w:color="142834"/>
          <w:left w:val="single" w:sz="6" w:space="0" w:color="142834"/>
          <w:bottom w:val="single" w:sz="6" w:space="0" w:color="142834"/>
          <w:right w:val="single" w:sz="6" w:space="0" w:color="142834"/>
          <w:insideH w:val="single" w:sz="6" w:space="0" w:color="142834"/>
          <w:insideV w:val="single" w:sz="6" w:space="0" w:color="1428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091"/>
        <w:gridCol w:w="1523"/>
        <w:gridCol w:w="2024"/>
      </w:tblGrid>
      <w:tr w:rsidR="00777129" w:rsidRPr="00777129" w14:paraId="1CA84F56" w14:textId="77777777" w:rsidTr="0023659B">
        <w:trPr>
          <w:trHeight w:val="20"/>
          <w:jc w:val="center"/>
        </w:trPr>
        <w:tc>
          <w:tcPr>
            <w:tcW w:w="1908" w:type="dxa"/>
            <w:tcBorders>
              <w:top w:val="nil"/>
              <w:left w:val="nil"/>
              <w:bottom w:val="single" w:sz="6" w:space="0" w:color="142834"/>
              <w:right w:val="single" w:sz="6" w:space="0" w:color="DFDFDF"/>
            </w:tcBorders>
          </w:tcPr>
          <w:p w14:paraId="6D966499" w14:textId="1D8474D6" w:rsidR="00777129" w:rsidRPr="00777129" w:rsidRDefault="00777129" w:rsidP="00777129"/>
        </w:tc>
        <w:tc>
          <w:tcPr>
            <w:tcW w:w="1091" w:type="dxa"/>
            <w:tcBorders>
              <w:top w:val="nil"/>
              <w:left w:val="single" w:sz="6" w:space="0" w:color="DFDFDF"/>
              <w:bottom w:val="single" w:sz="6" w:space="0" w:color="142834"/>
              <w:right w:val="single" w:sz="6" w:space="0" w:color="DFDFDF"/>
            </w:tcBorders>
          </w:tcPr>
          <w:p w14:paraId="621392F9" w14:textId="21AB0261" w:rsidR="00777129" w:rsidRPr="00777129" w:rsidRDefault="00777129">
            <w:pPr>
              <w:pStyle w:val="TableParagraph"/>
              <w:spacing w:before="0" w:line="276" w:lineRule="auto"/>
              <w:ind w:left="135" w:right="4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</w:p>
        </w:tc>
        <w:tc>
          <w:tcPr>
            <w:tcW w:w="1523" w:type="dxa"/>
            <w:tcBorders>
              <w:top w:val="nil"/>
              <w:left w:val="single" w:sz="6" w:space="0" w:color="DFDFDF"/>
              <w:bottom w:val="single" w:sz="6" w:space="0" w:color="142834"/>
              <w:right w:val="single" w:sz="6" w:space="0" w:color="DFDFDF"/>
            </w:tcBorders>
          </w:tcPr>
          <w:p w14:paraId="59702B4D" w14:textId="77777777" w:rsidR="00777129" w:rsidRPr="00777129" w:rsidRDefault="00777129">
            <w:pPr>
              <w:pStyle w:val="TableParagraph"/>
              <w:spacing w:before="0" w:line="276" w:lineRule="auto"/>
              <w:ind w:left="135" w:right="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264A5F"/>
                <w:spacing w:val="-5"/>
                <w:sz w:val="24"/>
                <w:szCs w:val="24"/>
              </w:rPr>
              <w:t>df</w:t>
            </w:r>
          </w:p>
        </w:tc>
        <w:tc>
          <w:tcPr>
            <w:tcW w:w="2024" w:type="dxa"/>
            <w:tcBorders>
              <w:top w:val="nil"/>
              <w:left w:val="single" w:sz="6" w:space="0" w:color="DFDFDF"/>
              <w:bottom w:val="single" w:sz="6" w:space="0" w:color="142834"/>
              <w:right w:val="nil"/>
            </w:tcBorders>
          </w:tcPr>
          <w:p w14:paraId="1F1C52FC" w14:textId="77777777" w:rsidR="00777129" w:rsidRPr="00777129" w:rsidRDefault="00777129">
            <w:pPr>
              <w:pStyle w:val="TableParagraph"/>
              <w:spacing w:before="0" w:line="276" w:lineRule="auto"/>
              <w:ind w:right="157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264A5F"/>
                <w:sz w:val="24"/>
                <w:szCs w:val="24"/>
              </w:rPr>
              <w:t>Sig. (2-</w:t>
            </w:r>
            <w:r w:rsidRPr="00777129">
              <w:rPr>
                <w:rFonts w:ascii="Century Gothic" w:hAnsi="Century Gothic"/>
                <w:color w:val="264A5F"/>
                <w:spacing w:val="-2"/>
                <w:sz w:val="24"/>
                <w:szCs w:val="24"/>
              </w:rPr>
              <w:t>tailed)</w:t>
            </w:r>
          </w:p>
        </w:tc>
      </w:tr>
      <w:tr w:rsidR="00777129" w:rsidRPr="00777129" w14:paraId="31435A90" w14:textId="77777777" w:rsidTr="0023659B">
        <w:trPr>
          <w:trHeight w:val="20"/>
          <w:jc w:val="center"/>
        </w:trPr>
        <w:tc>
          <w:tcPr>
            <w:tcW w:w="1908" w:type="dxa"/>
            <w:tcBorders>
              <w:top w:val="single" w:sz="6" w:space="0" w:color="142834"/>
              <w:left w:val="nil"/>
              <w:bottom w:val="single" w:sz="6" w:space="0" w:color="142834"/>
              <w:right w:val="single" w:sz="6" w:space="0" w:color="DFDFDF"/>
            </w:tcBorders>
            <w:shd w:val="clear" w:color="auto" w:fill="DFDFDF"/>
            <w:hideMark/>
          </w:tcPr>
          <w:p w14:paraId="7FF85C26" w14:textId="77777777" w:rsidR="00777129" w:rsidRPr="00777129" w:rsidRDefault="00777129">
            <w:pPr>
              <w:pStyle w:val="TableParagraph"/>
              <w:tabs>
                <w:tab w:val="left" w:pos="884"/>
              </w:tabs>
              <w:spacing w:line="276" w:lineRule="auto"/>
              <w:ind w:left="120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264A5F"/>
                <w:sz w:val="24"/>
                <w:szCs w:val="24"/>
              </w:rPr>
              <w:t xml:space="preserve">Pair </w:t>
            </w:r>
            <w:r w:rsidRPr="00777129">
              <w:rPr>
                <w:rFonts w:ascii="Century Gothic" w:hAnsi="Century Gothic"/>
                <w:color w:val="264A5F"/>
                <w:spacing w:val="-10"/>
                <w:sz w:val="24"/>
                <w:szCs w:val="24"/>
              </w:rPr>
              <w:t>1</w:t>
            </w:r>
            <w:r w:rsidRPr="00777129">
              <w:rPr>
                <w:rFonts w:ascii="Century Gothic" w:hAnsi="Century Gothic"/>
                <w:color w:val="264A5F"/>
                <w:sz w:val="24"/>
                <w:szCs w:val="24"/>
              </w:rPr>
              <w:tab/>
              <w:t xml:space="preserve">Pretest - </w:t>
            </w:r>
            <w:proofErr w:type="spellStart"/>
            <w:r w:rsidRPr="00777129">
              <w:rPr>
                <w:rFonts w:ascii="Century Gothic" w:hAnsi="Century Gothic"/>
                <w:color w:val="264A5F"/>
                <w:spacing w:val="-2"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1091" w:type="dxa"/>
            <w:tcBorders>
              <w:top w:val="single" w:sz="6" w:space="0" w:color="142834"/>
              <w:left w:val="single" w:sz="6" w:space="0" w:color="DFDFDF"/>
              <w:bottom w:val="single" w:sz="6" w:space="0" w:color="142834"/>
              <w:right w:val="single" w:sz="6" w:space="0" w:color="DFDFDF"/>
            </w:tcBorders>
            <w:hideMark/>
          </w:tcPr>
          <w:p w14:paraId="75F409B3" w14:textId="77777777" w:rsidR="00777129" w:rsidRPr="00777129" w:rsidRDefault="00777129">
            <w:pPr>
              <w:pStyle w:val="TableParagraph"/>
              <w:spacing w:line="276" w:lineRule="auto"/>
              <w:ind w:left="13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000105"/>
                <w:sz w:val="24"/>
                <w:szCs w:val="24"/>
              </w:rPr>
              <w:t>-</w:t>
            </w:r>
            <w:r w:rsidRPr="00777129">
              <w:rPr>
                <w:rFonts w:ascii="Century Gothic" w:hAnsi="Century Gothic"/>
                <w:color w:val="000105"/>
                <w:spacing w:val="-2"/>
                <w:sz w:val="24"/>
                <w:szCs w:val="24"/>
              </w:rPr>
              <w:t>3.214</w:t>
            </w:r>
          </w:p>
        </w:tc>
        <w:tc>
          <w:tcPr>
            <w:tcW w:w="1523" w:type="dxa"/>
            <w:tcBorders>
              <w:top w:val="single" w:sz="6" w:space="0" w:color="142834"/>
              <w:left w:val="single" w:sz="6" w:space="0" w:color="DFDFDF"/>
              <w:bottom w:val="single" w:sz="6" w:space="0" w:color="142834"/>
              <w:right w:val="single" w:sz="6" w:space="0" w:color="DFDFDF"/>
            </w:tcBorders>
            <w:hideMark/>
          </w:tcPr>
          <w:p w14:paraId="2E250772" w14:textId="77777777" w:rsidR="00777129" w:rsidRPr="00777129" w:rsidRDefault="00777129">
            <w:pPr>
              <w:pStyle w:val="TableParagraph"/>
              <w:spacing w:line="276" w:lineRule="auto"/>
              <w:ind w:left="622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000105"/>
                <w:spacing w:val="-5"/>
                <w:sz w:val="24"/>
                <w:szCs w:val="24"/>
              </w:rPr>
              <w:t>15</w:t>
            </w:r>
          </w:p>
        </w:tc>
        <w:tc>
          <w:tcPr>
            <w:tcW w:w="2024" w:type="dxa"/>
            <w:tcBorders>
              <w:top w:val="single" w:sz="6" w:space="0" w:color="142834"/>
              <w:left w:val="single" w:sz="6" w:space="0" w:color="DFDFDF"/>
              <w:bottom w:val="single" w:sz="6" w:space="0" w:color="142834"/>
              <w:right w:val="nil"/>
            </w:tcBorders>
            <w:hideMark/>
          </w:tcPr>
          <w:p w14:paraId="5D9B7E26" w14:textId="77777777" w:rsidR="00777129" w:rsidRPr="00777129" w:rsidRDefault="00777129">
            <w:pPr>
              <w:pStyle w:val="TableParagraph"/>
              <w:spacing w:line="276" w:lineRule="auto"/>
              <w:ind w:right="202"/>
              <w:rPr>
                <w:rFonts w:ascii="Century Gothic" w:hAnsi="Century Gothic"/>
                <w:sz w:val="24"/>
                <w:szCs w:val="24"/>
              </w:rPr>
            </w:pPr>
            <w:r w:rsidRPr="00777129">
              <w:rPr>
                <w:rFonts w:ascii="Century Gothic" w:hAnsi="Century Gothic"/>
                <w:color w:val="000105"/>
                <w:spacing w:val="-4"/>
                <w:sz w:val="24"/>
                <w:szCs w:val="24"/>
              </w:rPr>
              <w:t>.006</w:t>
            </w:r>
          </w:p>
        </w:tc>
      </w:tr>
    </w:tbl>
    <w:p w14:paraId="64EEF1C7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3DBE5D19" w14:textId="77777777" w:rsidR="000C02C5" w:rsidRPr="000C02C5" w:rsidRDefault="000C02C5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>2.</w:t>
      </w:r>
      <w:r w:rsidRPr="000C02C5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Pembahasan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Hasil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</w:p>
    <w:p w14:paraId="4B0660F2" w14:textId="77777777" w:rsidR="000C02C5" w:rsidRPr="000C02C5" w:rsidRDefault="000C02C5" w:rsidP="002E5BD1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Setelah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selesai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mendeskripsikan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dibawah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: </w:t>
      </w:r>
    </w:p>
    <w:p w14:paraId="4EC20E16" w14:textId="77777777" w:rsidR="000C02C5" w:rsidRPr="000C02C5" w:rsidRDefault="000C02C5" w:rsidP="002E5BD1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1.8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rekapitulasi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708"/>
        <w:gridCol w:w="709"/>
        <w:gridCol w:w="3119"/>
      </w:tblGrid>
      <w:tr w:rsidR="00FC1398" w:rsidRPr="00FC1398" w14:paraId="5A47EB35" w14:textId="77777777" w:rsidTr="00FC1398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614B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5AC2" w14:textId="77777777" w:rsidR="00FC1398" w:rsidRPr="00FC1398" w:rsidRDefault="00FC1398" w:rsidP="00FC1398">
            <w:pPr>
              <w:widowControl w:val="0"/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Hipotesis Penelitian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627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Hasil Penelitian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A06B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Kriteria Prestasi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FD9F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Inter Prestasi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A96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Kesimpulan</w:t>
            </w:r>
          </w:p>
        </w:tc>
      </w:tr>
      <w:tr w:rsidR="00FC1398" w:rsidRPr="00FC1398" w14:paraId="77CA052A" w14:textId="77777777" w:rsidTr="00FC1398">
        <w:trPr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3932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25E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A9F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23DF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13E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A28F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center"/>
              <w:rPr>
                <w:rFonts w:ascii="Century Gothic" w:hAnsi="Century Gothic"/>
                <w:b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b/>
                <w:sz w:val="22"/>
                <w:szCs w:val="22"/>
                <w:lang w:val="ms-MY"/>
              </w:rPr>
              <w:t>6</w:t>
            </w:r>
          </w:p>
        </w:tc>
      </w:tr>
      <w:tr w:rsidR="00FC1398" w:rsidRPr="00FC1398" w14:paraId="79B75DF0" w14:textId="77777777" w:rsidTr="00FC1398">
        <w:trPr>
          <w:trHeight w:val="2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0576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43E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H</w:t>
            </w:r>
            <w:r w:rsidRPr="00FC1398">
              <w:rPr>
                <w:rFonts w:ascii="Century Gothic" w:hAnsi="Century Gothic"/>
                <w:sz w:val="22"/>
                <w:szCs w:val="22"/>
                <w:vertAlign w:val="subscript"/>
                <w:lang w:val="ms-MY"/>
              </w:rPr>
              <w:t xml:space="preserve">a </w:t>
            </w: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 xml:space="preserve">: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ada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pengaruh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model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pembelajaran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Cooperative Learning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tipe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word square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terhadap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hasil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belajar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siswa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mata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Pelajaran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PKn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kelas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4 MI </w:t>
            </w:r>
            <w:proofErr w:type="spellStart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>Amiruddin</w:t>
            </w:r>
            <w:proofErr w:type="spellEnd"/>
            <w:r w:rsidRPr="00FC1398">
              <w:rPr>
                <w:rFonts w:ascii="Century Gothic" w:eastAsia="Times New Roman" w:hAnsi="Century Gothic"/>
                <w:color w:val="000000"/>
                <w:sz w:val="22"/>
                <w:szCs w:val="22"/>
              </w:rPr>
              <w:t xml:space="preserve"> Mojokerto.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0716" w14:textId="77777777" w:rsidR="00FC1398" w:rsidRPr="00FC1398" w:rsidRDefault="00FC1398" w:rsidP="00FC1398">
            <w:pPr>
              <w:ind w:right="30"/>
              <w:rPr>
                <w:rFonts w:ascii="Century Gothic" w:hAnsi="Century Gothic"/>
                <w:i/>
                <w:color w:val="000000"/>
                <w:sz w:val="22"/>
                <w:szCs w:val="22"/>
                <w:lang w:val="en-AU"/>
              </w:rPr>
            </w:pPr>
            <w:proofErr w:type="spellStart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>Signifikansi</w:t>
            </w:r>
            <w:proofErr w:type="spellEnd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>tabel</w:t>
            </w:r>
            <w:proofErr w:type="spellEnd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FC1398">
              <w:rPr>
                <w:rFonts w:ascii="Century Gothic" w:hAnsi="Century Gothic"/>
                <w:i/>
                <w:color w:val="000000"/>
                <w:sz w:val="22"/>
                <w:szCs w:val="22"/>
              </w:rPr>
              <w:t>Sig. (2-</w:t>
            </w:r>
          </w:p>
          <w:p w14:paraId="6A30CBA7" w14:textId="77777777" w:rsidR="00FC1398" w:rsidRPr="00FC1398" w:rsidRDefault="00FC1398" w:rsidP="00FC1398">
            <w:pPr>
              <w:ind w:left="108"/>
              <w:rPr>
                <w:rFonts w:ascii="Century Gothic" w:hAnsi="Century Gothic"/>
                <w:i/>
                <w:color w:val="000000"/>
                <w:sz w:val="22"/>
                <w:szCs w:val="22"/>
              </w:rPr>
            </w:pPr>
            <w:r w:rsidRPr="00FC1398">
              <w:rPr>
                <w:rFonts w:ascii="Century Gothic" w:hAnsi="Century Gothic"/>
                <w:i/>
                <w:color w:val="000000"/>
                <w:sz w:val="22"/>
                <w:szCs w:val="22"/>
              </w:rPr>
              <w:t>tailed)</w:t>
            </w:r>
          </w:p>
          <w:p w14:paraId="6D01BED3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proofErr w:type="spellStart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>adalah</w:t>
            </w:r>
            <w:proofErr w:type="spellEnd"/>
            <w:r w:rsidRPr="00FC139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99D6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Probability &lt; 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AA3E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H</w:t>
            </w:r>
            <w:r w:rsidRPr="00FC1398">
              <w:rPr>
                <w:rFonts w:ascii="Century Gothic" w:hAnsi="Century Gothic"/>
                <w:sz w:val="22"/>
                <w:szCs w:val="22"/>
                <w:vertAlign w:val="subscript"/>
                <w:lang w:val="ms-MY"/>
              </w:rPr>
              <w:t xml:space="preserve">a </w:t>
            </w: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diterima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DDF9" w14:textId="77777777" w:rsidR="00FC1398" w:rsidRPr="00FC1398" w:rsidRDefault="00FC1398" w:rsidP="00FC1398">
            <w:pPr>
              <w:widowControl w:val="0"/>
              <w:tabs>
                <w:tab w:val="left" w:pos="849"/>
              </w:tabs>
              <w:autoSpaceDE w:val="0"/>
              <w:autoSpaceDN w:val="0"/>
              <w:jc w:val="both"/>
              <w:rPr>
                <w:rFonts w:ascii="Century Gothic" w:hAnsi="Century Gothic"/>
                <w:sz w:val="22"/>
                <w:szCs w:val="22"/>
                <w:lang w:val="ms-MY"/>
              </w:rPr>
            </w:pPr>
            <w:r w:rsidRPr="00FC1398">
              <w:rPr>
                <w:rFonts w:ascii="Century Gothic" w:hAnsi="Century Gothic"/>
                <w:sz w:val="22"/>
                <w:szCs w:val="22"/>
                <w:lang w:val="ms-MY"/>
              </w:rPr>
              <w:t>Ada pengaruh penggunaan Cooperative Learning tipe Picture and picture terhadap hasil belajar siswa MI Al-Abror Mojokerto</w:t>
            </w:r>
          </w:p>
        </w:tc>
      </w:tr>
    </w:tbl>
    <w:p w14:paraId="63CC9700" w14:textId="77777777" w:rsidR="00FC1398" w:rsidRDefault="00FC1398" w:rsidP="000C02C5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6BE521A2" w14:textId="6E378A96" w:rsidR="000C02C5" w:rsidRPr="000C02C5" w:rsidRDefault="000C02C5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penyajian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data,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berbeda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. Hasil posttest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83,75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sebesa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0C02C5">
        <w:rPr>
          <w:rFonts w:ascii="Century Gothic" w:hAnsi="Century Gothic" w:cs="Times New Roman"/>
          <w:sz w:val="24"/>
          <w:szCs w:val="24"/>
        </w:rPr>
        <w:t>55 .</w:t>
      </w:r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(mean) posttest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dibandingkan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rata-rata (mean) posttest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>.</w:t>
      </w:r>
    </w:p>
    <w:p w14:paraId="5048385D" w14:textId="77777777" w:rsidR="000C02C5" w:rsidRPr="000C02C5" w:rsidRDefault="000C02C5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C02C5">
        <w:rPr>
          <w:rFonts w:ascii="Century Gothic" w:hAnsi="Century Gothic" w:cs="Times New Roman"/>
          <w:sz w:val="24"/>
          <w:szCs w:val="24"/>
        </w:rPr>
        <w:t xml:space="preserve">Data yang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sudah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prasyarat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normalitas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homogenitas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dinyatakan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terdistribusi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normal dan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homogen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dilanjutkan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uji Independent Sample t-test.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perhitungan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posttest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Sig.(2-tailed)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0,000. Nilai Sig.(2-tailed) &lt; 0,05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siginifikan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Model Cooperative Learning </w:t>
      </w:r>
      <w:proofErr w:type="gramStart"/>
      <w:r w:rsidRPr="000C02C5">
        <w:rPr>
          <w:rFonts w:ascii="Century Gothic" w:hAnsi="Century Gothic" w:cs="Times New Roman"/>
          <w:sz w:val="24"/>
          <w:szCs w:val="24"/>
        </w:rPr>
        <w:t>word</w:t>
      </w:r>
      <w:proofErr w:type="gramEnd"/>
      <w:r w:rsidRPr="000C02C5">
        <w:rPr>
          <w:rFonts w:ascii="Century Gothic" w:hAnsi="Century Gothic" w:cs="Times New Roman"/>
          <w:sz w:val="24"/>
          <w:szCs w:val="24"/>
        </w:rPr>
        <w:t xml:space="preserve"> Square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PPKn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4.</w:t>
      </w:r>
    </w:p>
    <w:p w14:paraId="6B49E590" w14:textId="1B3996DD" w:rsidR="002E5BD1" w:rsidRPr="00B50F30" w:rsidRDefault="000C02C5" w:rsidP="002E5BD1">
      <w:pPr>
        <w:spacing w:before="120"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 w:rsidRPr="000C02C5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Model Cooperative Learning Word square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0C02C5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0C02C5">
        <w:rPr>
          <w:rFonts w:ascii="Century Gothic" w:hAnsi="Century Gothic" w:cs="Times New Roman"/>
          <w:sz w:val="24"/>
          <w:szCs w:val="24"/>
        </w:rPr>
        <w:t xml:space="preserve"> </w:t>
      </w:r>
    </w:p>
    <w:p w14:paraId="2FF1D99C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lastRenderedPageBreak/>
        <w:t xml:space="preserve">  </w:t>
      </w:r>
    </w:p>
    <w:p w14:paraId="6C360518" w14:textId="3B63E31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4"/>
          <w:szCs w:val="24"/>
        </w:rPr>
        <w:t>KESIMPULAN</w:t>
      </w:r>
    </w:p>
    <w:p w14:paraId="4F0A9D04" w14:textId="77777777" w:rsidR="0023659B" w:rsidRDefault="002E5BD1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E5BD1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rumusan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diajukan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didasarkan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data dan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pengujian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kesimpulan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dikemukakan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Cooperative Learning word square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Pelajaran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PKn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2E5BD1">
        <w:rPr>
          <w:rFonts w:ascii="Century Gothic" w:hAnsi="Century Gothic" w:cs="Times New Roman"/>
          <w:sz w:val="24"/>
          <w:szCs w:val="24"/>
        </w:rPr>
        <w:t>4  MI</w:t>
      </w:r>
      <w:proofErr w:type="gram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Amiruiddin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Mojokerto.</w:t>
      </w:r>
    </w:p>
    <w:p w14:paraId="1E50526D" w14:textId="272845CD" w:rsidR="00DD50BF" w:rsidRDefault="002E5BD1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E5BD1">
        <w:rPr>
          <w:rFonts w:ascii="Century Gothic" w:hAnsi="Century Gothic" w:cs="Times New Roman"/>
          <w:sz w:val="24"/>
          <w:szCs w:val="24"/>
        </w:rPr>
        <w:t xml:space="preserve">Hal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lihat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sejumlah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83,75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sedangkan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kontrol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sejumlah55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signifikansi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uji-t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sejumlah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0,000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0,005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(0,000 &lt; 0,005).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Cooperative Learning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tipe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Word Square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mata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Pelajaran PKN Kelas 4 MI </w:t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Amiruddin</w:t>
      </w:r>
      <w:proofErr w:type="spellEnd"/>
      <w:r w:rsidRPr="002E5BD1">
        <w:rPr>
          <w:rFonts w:ascii="Century Gothic" w:hAnsi="Century Gothic" w:cs="Times New Roman"/>
          <w:sz w:val="24"/>
          <w:szCs w:val="24"/>
        </w:rPr>
        <w:t xml:space="preserve"> </w:t>
      </w:r>
      <w:r w:rsidRPr="002E5BD1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2E5BD1">
        <w:rPr>
          <w:rFonts w:ascii="Century Gothic" w:hAnsi="Century Gothic" w:cs="Times New Roman"/>
          <w:sz w:val="24"/>
          <w:szCs w:val="24"/>
        </w:rPr>
        <w:t>Mojokrerto</w:t>
      </w:r>
      <w:proofErr w:type="spellEnd"/>
    </w:p>
    <w:p w14:paraId="4BFE8F30" w14:textId="77777777" w:rsidR="0023659B" w:rsidRPr="00CE3610" w:rsidRDefault="0023659B" w:rsidP="002E5BD1">
      <w:pPr>
        <w:spacing w:before="120"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0CF96127" w14:textId="3B8BC13D" w:rsidR="00DD50BF" w:rsidRDefault="00DD50BF" w:rsidP="0023659B">
      <w:pPr>
        <w:spacing w:after="12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DAFTAR PUSTAKA</w:t>
      </w:r>
    </w:p>
    <w:p w14:paraId="2D21FF94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Arikunto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Suharsimi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2010.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Prosedur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Praktik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>Jakarta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PT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Rineka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. 2013.  Dasar-Dasar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Pendidikan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Edisi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2).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>Jakarta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Bumi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Angkasa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C56A4EA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3659B">
        <w:rPr>
          <w:rFonts w:ascii="Century Gothic" w:hAnsi="Century Gothic" w:cs="Times New Roman"/>
          <w:sz w:val="24"/>
          <w:szCs w:val="24"/>
        </w:rPr>
        <w:t xml:space="preserve">Arifin, Zainal. 2011.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 xml:space="preserve">dan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Pradigma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Baru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Bandung: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Remaja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Rosdakarya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30157CE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Aunurrahman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2009.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 Bandung: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Alfabeta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15927FE3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Darmadi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Hamid. 2011.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Pendidikan (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cetakan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Bandung:Alfabeta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3040D94B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Djamarah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Saiful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Bahri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2011.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Psikologi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Jakarta: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Rineka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</w:p>
    <w:p w14:paraId="42DCE411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3659B">
        <w:rPr>
          <w:rFonts w:ascii="Century Gothic" w:hAnsi="Century Gothic" w:cs="Times New Roman"/>
          <w:sz w:val="24"/>
          <w:szCs w:val="24"/>
        </w:rPr>
        <w:t xml:space="preserve">Hasan Iqbal, 2004.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Statistik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>. (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Cetakan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Ketiga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).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>Jakarta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Bumi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Aksara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2F264781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Hamalik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Omar. 2008. Proses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Jakarta: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Bumi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Aksara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Komalasari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Kokom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2010.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Kontestual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Konsep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aplikasinya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>, (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Cetakan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pertama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). Bandung: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PT.Refika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Aditama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</w:p>
    <w:p w14:paraId="6A91E5D8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Mulyasa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2004.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 xml:space="preserve">Tingkat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Satuan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Kemandirian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Guru dan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Jakarta: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Bumi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Aksara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</w:p>
    <w:p w14:paraId="7A2B8255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Mudjiono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Dimyati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2006.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>.(</w:t>
      </w:r>
      <w:proofErr w:type="spellStart"/>
      <w:proofErr w:type="gramEnd"/>
      <w:r w:rsidRPr="0023659B">
        <w:rPr>
          <w:rFonts w:ascii="Century Gothic" w:hAnsi="Century Gothic" w:cs="Times New Roman"/>
          <w:sz w:val="24"/>
          <w:szCs w:val="24"/>
        </w:rPr>
        <w:t>Cetakan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ketiga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>).Jakarta :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Rineka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233E22C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Mujiman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Haris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2007.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Manajemen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Mandiri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>. Pustaka</w:t>
      </w:r>
    </w:p>
    <w:p w14:paraId="4B78B662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lastRenderedPageBreak/>
        <w:t>Pelajar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Yogyakarta. </w:t>
      </w:r>
    </w:p>
    <w:p w14:paraId="70F9A5F0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Priatno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Duwi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2009.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Olah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SPSS17.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>Yogyakarta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C.V And</w:t>
      </w:r>
    </w:p>
    <w:p w14:paraId="345FEE4F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Purwanto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2010.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Hasil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Yogyakarta:  Pustaka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Pelajar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OFFSET. </w:t>
      </w:r>
    </w:p>
    <w:p w14:paraId="5F462BEE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Rusman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2012. Model-Model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Profesionalisme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Guru (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edisi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- 2). Jakarta: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Rajawali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Pers. </w:t>
      </w:r>
    </w:p>
    <w:p w14:paraId="2210447F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Riyanto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Yatim. 2010.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Paradigma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Baru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    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6520795A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Sugiono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2013.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 xml:space="preserve">Pendidikan 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Kuantitatif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dan R&amp;D. Bandung :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Alfabeta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29DC5AE5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Trianto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, 2009.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Mendesain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Inovatif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Progresif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23659B">
        <w:rPr>
          <w:rFonts w:ascii="Century Gothic" w:hAnsi="Century Gothic" w:cs="Times New Roman"/>
          <w:sz w:val="24"/>
          <w:szCs w:val="24"/>
        </w:rPr>
        <w:t>Jakarta :</w:t>
      </w:r>
      <w:proofErr w:type="gram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Kencana</w:t>
      </w:r>
      <w:proofErr w:type="spellEnd"/>
    </w:p>
    <w:p w14:paraId="0597DDEF" w14:textId="7777777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23659B">
        <w:rPr>
          <w:rFonts w:ascii="Century Gothic" w:hAnsi="Century Gothic" w:cs="Times New Roman"/>
          <w:sz w:val="24"/>
          <w:szCs w:val="24"/>
        </w:rPr>
        <w:t>Prenada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Group. </w:t>
      </w:r>
    </w:p>
    <w:p w14:paraId="7B812244" w14:textId="2E29CC07" w:rsidR="0023659B" w:rsidRPr="0023659B" w:rsidRDefault="0023659B" w:rsidP="0023659B">
      <w:pPr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3659B">
        <w:rPr>
          <w:rFonts w:ascii="Century Gothic" w:hAnsi="Century Gothic" w:cs="Times New Roman"/>
          <w:sz w:val="24"/>
          <w:szCs w:val="24"/>
        </w:rPr>
        <w:t xml:space="preserve">Uno, B. Hamzah. 2006.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23659B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23659B">
        <w:rPr>
          <w:rFonts w:ascii="Century Gothic" w:hAnsi="Century Gothic" w:cs="Times New Roman"/>
          <w:sz w:val="24"/>
          <w:szCs w:val="24"/>
        </w:rPr>
        <w:t>.</w:t>
      </w:r>
    </w:p>
    <w:sectPr w:rsidR="0023659B" w:rsidRPr="0023659B" w:rsidSect="0023659B">
      <w:headerReference w:type="default" r:id="rId8"/>
      <w:footerReference w:type="default" r:id="rId9"/>
      <w:pgSz w:w="11906" w:h="16838" w:code="9"/>
      <w:pgMar w:top="1701" w:right="1701" w:bottom="2268" w:left="1701" w:header="737" w:footer="624" w:gutter="0"/>
      <w:pgNumType w:start="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38512" w14:textId="77777777" w:rsidR="00991487" w:rsidRDefault="00991487" w:rsidP="00ED4358">
      <w:pPr>
        <w:spacing w:after="0" w:line="240" w:lineRule="auto"/>
      </w:pPr>
      <w:r>
        <w:separator/>
      </w:r>
    </w:p>
  </w:endnote>
  <w:endnote w:type="continuationSeparator" w:id="0">
    <w:p w14:paraId="50CFDBE4" w14:textId="77777777" w:rsidR="00991487" w:rsidRDefault="00991487" w:rsidP="00ED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90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463D1" w14:textId="77777777" w:rsidR="00CE3610" w:rsidRPr="00A37284" w:rsidRDefault="00CE3610">
        <w:pPr>
          <w:pStyle w:val="Footer"/>
          <w:jc w:val="center"/>
          <w:rPr>
            <w:b/>
            <w:bCs/>
            <w:noProof/>
            <w:sz w:val="24"/>
            <w:szCs w:val="24"/>
          </w:rPr>
        </w:pPr>
        <w:r w:rsidRPr="00A37284">
          <w:rPr>
            <w:b/>
            <w:bCs/>
            <w:sz w:val="24"/>
            <w:szCs w:val="24"/>
          </w:rPr>
          <w:fldChar w:fldCharType="begin"/>
        </w:r>
        <w:r w:rsidRPr="00A37284">
          <w:rPr>
            <w:b/>
            <w:bCs/>
            <w:sz w:val="24"/>
            <w:szCs w:val="24"/>
          </w:rPr>
          <w:instrText xml:space="preserve"> PAGE   \* MERGEFORMAT </w:instrText>
        </w:r>
        <w:r w:rsidRPr="00A37284">
          <w:rPr>
            <w:b/>
            <w:bCs/>
            <w:sz w:val="24"/>
            <w:szCs w:val="24"/>
          </w:rPr>
          <w:fldChar w:fldCharType="separate"/>
        </w:r>
        <w:r w:rsidRPr="00A37284">
          <w:rPr>
            <w:b/>
            <w:bCs/>
            <w:noProof/>
            <w:sz w:val="24"/>
            <w:szCs w:val="24"/>
          </w:rPr>
          <w:t>2</w:t>
        </w:r>
        <w:r w:rsidRPr="00A37284">
          <w:rPr>
            <w:b/>
            <w:bCs/>
            <w:noProof/>
            <w:sz w:val="24"/>
            <w:szCs w:val="24"/>
          </w:rPr>
          <w:fldChar w:fldCharType="end"/>
        </w:r>
      </w:p>
      <w:p w14:paraId="19861FAE" w14:textId="21CBFE38" w:rsidR="00CE3610" w:rsidRDefault="00991487">
        <w:pPr>
          <w:pStyle w:val="Footer"/>
          <w:jc w:val="center"/>
        </w:pPr>
      </w:p>
    </w:sdtContent>
  </w:sdt>
  <w:p w14:paraId="317701FE" w14:textId="77777777" w:rsidR="00A37284" w:rsidRPr="00A37284" w:rsidRDefault="00A37284" w:rsidP="00A37284">
    <w:pPr>
      <w:pStyle w:val="Footer"/>
      <w:jc w:val="center"/>
      <w:rPr>
        <w:rFonts w:ascii="Century Gothic" w:hAnsi="Century Gothic"/>
        <w:b/>
        <w:bCs/>
      </w:rPr>
    </w:pPr>
    <w:r w:rsidRPr="00A37284">
      <w:rPr>
        <w:rFonts w:ascii="Century Gothic" w:hAnsi="Century Gothic"/>
        <w:b/>
        <w:bCs/>
      </w:rPr>
      <w:t xml:space="preserve">SCHOLASTICA: </w:t>
    </w:r>
    <w:proofErr w:type="spellStart"/>
    <w:r w:rsidRPr="00A37284">
      <w:rPr>
        <w:rFonts w:ascii="Century Gothic" w:hAnsi="Century Gothic"/>
        <w:b/>
        <w:bCs/>
      </w:rPr>
      <w:t>Jurnal</w:t>
    </w:r>
    <w:proofErr w:type="spellEnd"/>
    <w:r w:rsidRPr="00A37284">
      <w:rPr>
        <w:rFonts w:ascii="Century Gothic" w:hAnsi="Century Gothic"/>
        <w:b/>
        <w:bCs/>
      </w:rPr>
      <w:t xml:space="preserve"> Pendidikan dan </w:t>
    </w:r>
    <w:proofErr w:type="spellStart"/>
    <w:r w:rsidRPr="00A37284">
      <w:rPr>
        <w:rFonts w:ascii="Century Gothic" w:hAnsi="Century Gothic"/>
        <w:b/>
        <w:bCs/>
      </w:rPr>
      <w:t>Kebudayaan</w:t>
    </w:r>
    <w:proofErr w:type="spellEnd"/>
  </w:p>
  <w:p w14:paraId="3D943BCC" w14:textId="7BFBE67F" w:rsidR="00A37284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 xml:space="preserve">Volume </w:t>
    </w:r>
    <w:r w:rsidR="0023659B">
      <w:rPr>
        <w:rFonts w:ascii="Century Gothic" w:hAnsi="Century Gothic"/>
      </w:rPr>
      <w:t>8</w:t>
    </w:r>
    <w:r w:rsidRPr="00A37284">
      <w:rPr>
        <w:rFonts w:ascii="Century Gothic" w:hAnsi="Century Gothic"/>
      </w:rPr>
      <w:t xml:space="preserve">, </w:t>
    </w:r>
    <w:proofErr w:type="spellStart"/>
    <w:r w:rsidRPr="00A37284">
      <w:rPr>
        <w:rFonts w:ascii="Century Gothic" w:hAnsi="Century Gothic"/>
      </w:rPr>
      <w:t>Nomor</w:t>
    </w:r>
    <w:proofErr w:type="spellEnd"/>
    <w:r w:rsidRPr="00A37284">
      <w:rPr>
        <w:rFonts w:ascii="Century Gothic" w:hAnsi="Century Gothic"/>
      </w:rPr>
      <w:t xml:space="preserve"> </w:t>
    </w:r>
    <w:r w:rsidR="0023659B">
      <w:rPr>
        <w:rFonts w:ascii="Century Gothic" w:hAnsi="Century Gothic"/>
      </w:rPr>
      <w:t>1</w:t>
    </w:r>
    <w:r w:rsidRPr="00A37284">
      <w:rPr>
        <w:rFonts w:ascii="Century Gothic" w:hAnsi="Century Gothic"/>
      </w:rPr>
      <w:t xml:space="preserve">, </w:t>
    </w:r>
    <w:r w:rsidR="0023659B">
      <w:rPr>
        <w:rFonts w:ascii="Century Gothic" w:hAnsi="Century Gothic"/>
      </w:rPr>
      <w:t>Mei</w:t>
    </w:r>
    <w:r w:rsidRPr="00A37284">
      <w:rPr>
        <w:rFonts w:ascii="Century Gothic" w:hAnsi="Century Gothic"/>
      </w:rPr>
      <w:t xml:space="preserve"> 202</w:t>
    </w:r>
    <w:r w:rsidR="0023659B">
      <w:rPr>
        <w:rFonts w:ascii="Century Gothic" w:hAnsi="Century Gothic"/>
      </w:rPr>
      <w:t>6</w:t>
    </w:r>
    <w:r w:rsidRPr="00A37284">
      <w:rPr>
        <w:rFonts w:ascii="Century Gothic" w:hAnsi="Century Gothic"/>
      </w:rPr>
      <w:t xml:space="preserve">; e-ISSN: 2686-6234, </w:t>
    </w:r>
    <w:r w:rsidR="00E45A2C">
      <w:rPr>
        <w:rFonts w:ascii="Century Gothic" w:hAnsi="Century Gothic"/>
      </w:rPr>
      <w:t>350</w:t>
    </w:r>
    <w:r w:rsidRPr="00A37284">
      <w:rPr>
        <w:rFonts w:ascii="Century Gothic" w:hAnsi="Century Gothic"/>
      </w:rPr>
      <w:t>-</w:t>
    </w:r>
    <w:r w:rsidR="00E45A2C">
      <w:rPr>
        <w:rFonts w:ascii="Century Gothic" w:hAnsi="Century Gothic"/>
      </w:rPr>
      <w:t>355</w:t>
    </w:r>
  </w:p>
  <w:p w14:paraId="1CBE1F2E" w14:textId="7AC6E8BB" w:rsidR="00ED4358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>Website: jurnalstitnualhikmah.ac.id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75EE" w14:textId="77777777" w:rsidR="00991487" w:rsidRDefault="00991487" w:rsidP="00ED4358">
      <w:pPr>
        <w:spacing w:after="0" w:line="240" w:lineRule="auto"/>
      </w:pPr>
      <w:r>
        <w:separator/>
      </w:r>
    </w:p>
  </w:footnote>
  <w:footnote w:type="continuationSeparator" w:id="0">
    <w:p w14:paraId="551850DB" w14:textId="77777777" w:rsidR="00991487" w:rsidRDefault="00991487" w:rsidP="00ED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A082" w14:textId="0AD34261" w:rsidR="00ED4358" w:rsidRPr="00CE3610" w:rsidRDefault="009D7812" w:rsidP="009D7812">
    <w:pPr>
      <w:pStyle w:val="Header"/>
      <w:jc w:val="right"/>
      <w:rPr>
        <w:rFonts w:ascii="Cambria" w:hAnsi="Cambria" w:cs="Times New Roman"/>
        <w:sz w:val="24"/>
        <w:szCs w:val="24"/>
      </w:rPr>
    </w:pPr>
    <w:proofErr w:type="spellStart"/>
    <w:r w:rsidRPr="00CE3610">
      <w:rPr>
        <w:rFonts w:ascii="Cambria" w:hAnsi="Cambria" w:cs="Times New Roman"/>
        <w:sz w:val="24"/>
        <w:szCs w:val="24"/>
      </w:rPr>
      <w:t>Artikel</w:t>
    </w:r>
    <w:proofErr w:type="spellEnd"/>
    <w:r w:rsidRPr="00CE3610">
      <w:rPr>
        <w:rFonts w:ascii="Cambria" w:hAnsi="Cambria" w:cs="Times New Roman"/>
        <w:sz w:val="24"/>
        <w:szCs w:val="24"/>
      </w:rPr>
      <w:t xml:space="preserve"> </w:t>
    </w:r>
    <w:proofErr w:type="spellStart"/>
    <w:r w:rsidR="0023659B">
      <w:rPr>
        <w:rFonts w:ascii="Cambria" w:hAnsi="Cambria" w:cs="Times New Roman"/>
        <w:sz w:val="24"/>
        <w:szCs w:val="24"/>
      </w:rPr>
      <w:t>Metode</w:t>
    </w:r>
    <w:proofErr w:type="spellEnd"/>
    <w:r w:rsidR="0023659B">
      <w:rPr>
        <w:rFonts w:ascii="Cambria" w:hAnsi="Cambria" w:cs="Times New Roman"/>
        <w:sz w:val="24"/>
        <w:szCs w:val="24"/>
      </w:rPr>
      <w:t xml:space="preserve"> </w:t>
    </w:r>
    <w:proofErr w:type="spellStart"/>
    <w:r w:rsidR="0023659B">
      <w:rPr>
        <w:rFonts w:ascii="Cambria" w:hAnsi="Cambria" w:cs="Times New Roman"/>
        <w:sz w:val="24"/>
        <w:szCs w:val="24"/>
      </w:rPr>
      <w:t>Pembelajaran</w:t>
    </w:r>
    <w:proofErr w:type="spellEnd"/>
    <w:r w:rsidR="0023659B">
      <w:rPr>
        <w:rFonts w:ascii="Cambria" w:hAnsi="Cambria" w:cs="Times New Roman"/>
        <w:sz w:val="24"/>
        <w:szCs w:val="24"/>
      </w:rPr>
      <w:t xml:space="preserve"> </w:t>
    </w:r>
    <w:proofErr w:type="gramStart"/>
    <w:r w:rsidR="0023659B">
      <w:rPr>
        <w:rFonts w:ascii="Cambria" w:hAnsi="Cambria" w:cs="Times New Roman"/>
        <w:sz w:val="24"/>
        <w:szCs w:val="24"/>
      </w:rPr>
      <w:t>PKN</w:t>
    </w:r>
    <w:r w:rsidR="00B50F30">
      <w:rPr>
        <w:rFonts w:ascii="Cambria" w:hAnsi="Cambria" w:cs="Times New Roman"/>
        <w:sz w:val="24"/>
        <w:szCs w:val="24"/>
      </w:rPr>
      <w:t xml:space="preserve"> </w:t>
    </w:r>
    <w:r w:rsidR="005C480B" w:rsidRPr="00CE3610">
      <w:rPr>
        <w:rFonts w:ascii="Cambria" w:hAnsi="Cambria" w:cs="Times New Roman"/>
        <w:sz w:val="24"/>
        <w:szCs w:val="24"/>
      </w:rPr>
      <w:t xml:space="preserve"> (</w:t>
    </w:r>
    <w:proofErr w:type="spellStart"/>
    <w:proofErr w:type="gramEnd"/>
    <w:r w:rsidR="0023659B">
      <w:rPr>
        <w:rFonts w:ascii="Cambria" w:hAnsi="Cambria" w:cs="Times New Roman"/>
        <w:sz w:val="24"/>
        <w:szCs w:val="24"/>
      </w:rPr>
      <w:t>Rif’an</w:t>
    </w:r>
    <w:proofErr w:type="spellEnd"/>
    <w:r w:rsidR="0023659B">
      <w:rPr>
        <w:rFonts w:ascii="Cambria" w:hAnsi="Cambria" w:cs="Times New Roman"/>
        <w:sz w:val="24"/>
        <w:szCs w:val="24"/>
      </w:rPr>
      <w:t xml:space="preserve"> </w:t>
    </w:r>
    <w:proofErr w:type="spellStart"/>
    <w:r w:rsidR="0023659B">
      <w:rPr>
        <w:rFonts w:ascii="Cambria" w:hAnsi="Cambria" w:cs="Times New Roman"/>
        <w:sz w:val="24"/>
        <w:szCs w:val="24"/>
      </w:rPr>
      <w:t>Fauzi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, 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M.Pd</w:t>
    </w:r>
    <w:r w:rsidR="0023659B">
      <w:rPr>
        <w:rFonts w:ascii="Cambria" w:hAnsi="Cambria" w:cs="Times New Roman"/>
        <w:sz w:val="24"/>
        <w:szCs w:val="24"/>
      </w:rPr>
      <w:t>.I</w:t>
    </w:r>
    <w:proofErr w:type="spellEnd"/>
    <w:r w:rsidR="005C480B" w:rsidRPr="00CE3610">
      <w:rPr>
        <w:rFonts w:ascii="Cambria" w:hAnsi="Cambria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756A9"/>
    <w:multiLevelType w:val="hybridMultilevel"/>
    <w:tmpl w:val="FB28EAA8"/>
    <w:lvl w:ilvl="0" w:tplc="8D8A75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56A4D"/>
    <w:multiLevelType w:val="hybridMultilevel"/>
    <w:tmpl w:val="A886B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321D8"/>
    <w:multiLevelType w:val="hybridMultilevel"/>
    <w:tmpl w:val="06380728"/>
    <w:lvl w:ilvl="0" w:tplc="8D8A75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D12C6D"/>
    <w:multiLevelType w:val="hybridMultilevel"/>
    <w:tmpl w:val="9942FD20"/>
    <w:lvl w:ilvl="0" w:tplc="8D8A75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B692C"/>
    <w:multiLevelType w:val="hybridMultilevel"/>
    <w:tmpl w:val="2C7635DE"/>
    <w:lvl w:ilvl="0" w:tplc="BA70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07198"/>
    <w:multiLevelType w:val="hybridMultilevel"/>
    <w:tmpl w:val="895C1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410A0"/>
    <w:multiLevelType w:val="hybridMultilevel"/>
    <w:tmpl w:val="086468CE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AE2F2C"/>
    <w:multiLevelType w:val="hybridMultilevel"/>
    <w:tmpl w:val="EE40C0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883361"/>
    <w:multiLevelType w:val="hybridMultilevel"/>
    <w:tmpl w:val="972010C2"/>
    <w:lvl w:ilvl="0" w:tplc="02F01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65857B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B32DBD"/>
    <w:multiLevelType w:val="hybridMultilevel"/>
    <w:tmpl w:val="ECE49772"/>
    <w:lvl w:ilvl="0" w:tplc="7298A8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1"/>
    <w:rsid w:val="00010C0C"/>
    <w:rsid w:val="00074332"/>
    <w:rsid w:val="000770FC"/>
    <w:rsid w:val="000C02C5"/>
    <w:rsid w:val="00163AF3"/>
    <w:rsid w:val="001C0032"/>
    <w:rsid w:val="001F1D21"/>
    <w:rsid w:val="00217AF2"/>
    <w:rsid w:val="002240E8"/>
    <w:rsid w:val="00235831"/>
    <w:rsid w:val="0023659B"/>
    <w:rsid w:val="0027339A"/>
    <w:rsid w:val="002735AE"/>
    <w:rsid w:val="002B04EE"/>
    <w:rsid w:val="002D016D"/>
    <w:rsid w:val="002D6C41"/>
    <w:rsid w:val="002E5BD1"/>
    <w:rsid w:val="00312289"/>
    <w:rsid w:val="003E1D0B"/>
    <w:rsid w:val="00455050"/>
    <w:rsid w:val="00463D2D"/>
    <w:rsid w:val="004E108B"/>
    <w:rsid w:val="004E1798"/>
    <w:rsid w:val="00512D22"/>
    <w:rsid w:val="00536A1E"/>
    <w:rsid w:val="00573704"/>
    <w:rsid w:val="005C480B"/>
    <w:rsid w:val="00644DC2"/>
    <w:rsid w:val="00666C21"/>
    <w:rsid w:val="00685E22"/>
    <w:rsid w:val="006A0FF4"/>
    <w:rsid w:val="006B0197"/>
    <w:rsid w:val="006C1CCD"/>
    <w:rsid w:val="006D7058"/>
    <w:rsid w:val="00707931"/>
    <w:rsid w:val="00777129"/>
    <w:rsid w:val="007A2C7C"/>
    <w:rsid w:val="007D23D6"/>
    <w:rsid w:val="007D3C58"/>
    <w:rsid w:val="008060DC"/>
    <w:rsid w:val="008D6A4D"/>
    <w:rsid w:val="008E5866"/>
    <w:rsid w:val="008F52CE"/>
    <w:rsid w:val="008F6D0F"/>
    <w:rsid w:val="009426E8"/>
    <w:rsid w:val="009447E1"/>
    <w:rsid w:val="00991487"/>
    <w:rsid w:val="009D7812"/>
    <w:rsid w:val="00A05C5C"/>
    <w:rsid w:val="00A208D0"/>
    <w:rsid w:val="00A303BB"/>
    <w:rsid w:val="00A37284"/>
    <w:rsid w:val="00A50FEA"/>
    <w:rsid w:val="00AC1584"/>
    <w:rsid w:val="00B15A68"/>
    <w:rsid w:val="00B50F30"/>
    <w:rsid w:val="00C317E3"/>
    <w:rsid w:val="00C326D4"/>
    <w:rsid w:val="00C5620D"/>
    <w:rsid w:val="00CA171B"/>
    <w:rsid w:val="00CD684A"/>
    <w:rsid w:val="00CE3610"/>
    <w:rsid w:val="00D65F04"/>
    <w:rsid w:val="00DD50BF"/>
    <w:rsid w:val="00DF4332"/>
    <w:rsid w:val="00E45A2C"/>
    <w:rsid w:val="00E57699"/>
    <w:rsid w:val="00E90B64"/>
    <w:rsid w:val="00ED4358"/>
    <w:rsid w:val="00F4476D"/>
    <w:rsid w:val="00F80822"/>
    <w:rsid w:val="00F9319A"/>
    <w:rsid w:val="00F97A4B"/>
    <w:rsid w:val="00FC1398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98013"/>
  <w15:chartTrackingRefBased/>
  <w15:docId w15:val="{75B99950-B534-4F39-BADD-1E33524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58"/>
  </w:style>
  <w:style w:type="paragraph" w:styleId="Footer">
    <w:name w:val="footer"/>
    <w:basedOn w:val="Normal"/>
    <w:link w:val="Foot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58"/>
  </w:style>
  <w:style w:type="character" w:styleId="Hyperlink">
    <w:name w:val="Hyperlink"/>
    <w:basedOn w:val="DefaultParagraphFont"/>
    <w:uiPriority w:val="99"/>
    <w:unhideWhenUsed/>
    <w:rsid w:val="00E57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6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C02C5"/>
    <w:pPr>
      <w:widowControl w:val="0"/>
      <w:autoSpaceDE w:val="0"/>
      <w:autoSpaceDN w:val="0"/>
      <w:spacing w:before="78" w:after="0" w:line="240" w:lineRule="auto"/>
      <w:jc w:val="right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qFormat/>
    <w:rsid w:val="00FC139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fanmbois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stitnu al hikmah</cp:lastModifiedBy>
  <cp:revision>5</cp:revision>
  <cp:lastPrinted>2023-03-03T01:01:00Z</cp:lastPrinted>
  <dcterms:created xsi:type="dcterms:W3CDTF">2026-06-29T04:48:00Z</dcterms:created>
  <dcterms:modified xsi:type="dcterms:W3CDTF">2026-06-29T05:03:00Z</dcterms:modified>
</cp:coreProperties>
</file>